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40A21" w14:textId="77777777" w:rsidR="001420D7" w:rsidRDefault="001420D7" w:rsidP="005D3BD4">
      <w:pPr>
        <w:spacing w:after="0" w:line="240" w:lineRule="auto"/>
        <w:jc w:val="center"/>
        <w:rPr>
          <w:rFonts w:cstheme="minorHAnsi"/>
          <w:b/>
        </w:rPr>
      </w:pPr>
      <w:r>
        <w:rPr>
          <w:rFonts w:cstheme="minorHAnsi"/>
          <w:b/>
        </w:rPr>
        <w:t>SESSION 3 - MUSLIM FAMILY LAW IN SINGAPORE: PROCEDURE</w:t>
      </w:r>
    </w:p>
    <w:p w14:paraId="15957061" w14:textId="77777777" w:rsidR="001420D7" w:rsidRDefault="001420D7" w:rsidP="005D3BD4">
      <w:pPr>
        <w:spacing w:after="0" w:line="240" w:lineRule="auto"/>
        <w:rPr>
          <w:rFonts w:cstheme="minorHAnsi"/>
          <w:b/>
        </w:rPr>
      </w:pPr>
    </w:p>
    <w:p w14:paraId="2104EB4B" w14:textId="77777777" w:rsidR="001420D7" w:rsidRDefault="001420D7" w:rsidP="005D3BD4">
      <w:pPr>
        <w:spacing w:after="0" w:line="240" w:lineRule="auto"/>
        <w:jc w:val="center"/>
        <w:rPr>
          <w:rFonts w:cstheme="minorHAnsi"/>
          <w:b/>
          <w:u w:val="single"/>
        </w:rPr>
      </w:pPr>
      <w:r>
        <w:rPr>
          <w:rFonts w:cstheme="minorHAnsi"/>
          <w:b/>
          <w:u w:val="single"/>
        </w:rPr>
        <w:t>Reading Materials</w:t>
      </w:r>
    </w:p>
    <w:p w14:paraId="54C35C9C" w14:textId="77777777" w:rsidR="001420D7" w:rsidRDefault="001420D7" w:rsidP="005D3BD4">
      <w:pPr>
        <w:spacing w:after="0" w:line="240" w:lineRule="auto"/>
        <w:jc w:val="center"/>
        <w:rPr>
          <w:rFonts w:cstheme="minorHAnsi"/>
          <w:b/>
          <w:u w:val="single"/>
        </w:rPr>
      </w:pPr>
      <w:r>
        <w:rPr>
          <w:rFonts w:cstheme="minorHAnsi"/>
        </w:rPr>
        <w:t>(asterisk* denotes mandatory reading)</w:t>
      </w:r>
    </w:p>
    <w:p w14:paraId="65C4A7A2" w14:textId="77777777" w:rsidR="001420D7" w:rsidRDefault="001420D7" w:rsidP="005D3BD4">
      <w:pPr>
        <w:spacing w:after="0" w:line="240" w:lineRule="auto"/>
        <w:rPr>
          <w:rFonts w:cstheme="minorHAnsi"/>
          <w:b/>
          <w:u w:val="single"/>
        </w:rPr>
      </w:pPr>
    </w:p>
    <w:tbl>
      <w:tblPr>
        <w:tblW w:w="991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20" w:firstRow="1" w:lastRow="0" w:firstColumn="0" w:lastColumn="0" w:noHBand="0" w:noVBand="1"/>
      </w:tblPr>
      <w:tblGrid>
        <w:gridCol w:w="714"/>
        <w:gridCol w:w="7362"/>
        <w:gridCol w:w="1837"/>
      </w:tblGrid>
      <w:tr w:rsidR="001420D7" w14:paraId="122B932F" w14:textId="77777777" w:rsidTr="001420D7">
        <w:trPr>
          <w:trHeight w:val="39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445FDF52" w14:textId="77777777" w:rsidR="001420D7" w:rsidRDefault="001420D7" w:rsidP="005D3BD4">
            <w:pPr>
              <w:spacing w:after="0" w:line="240" w:lineRule="auto"/>
              <w:rPr>
                <w:rFonts w:cstheme="minorHAnsi"/>
                <w:b/>
                <w:u w:val="single"/>
              </w:rPr>
            </w:pPr>
            <w:r>
              <w:rPr>
                <w:rFonts w:cstheme="minorHAnsi"/>
                <w:b/>
                <w:bCs/>
                <w:u w:val="single"/>
              </w:rPr>
              <w:t>S/N</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2D073517" w14:textId="77777777" w:rsidR="001420D7" w:rsidRDefault="001420D7" w:rsidP="00D27986">
            <w:pPr>
              <w:spacing w:after="0" w:line="240" w:lineRule="auto"/>
              <w:jc w:val="center"/>
              <w:rPr>
                <w:rFonts w:cstheme="minorHAnsi"/>
                <w:b/>
                <w:u w:val="single"/>
              </w:rPr>
            </w:pPr>
            <w:r>
              <w:rPr>
                <w:rFonts w:cstheme="minorHAnsi"/>
                <w:b/>
                <w:bCs/>
                <w:u w:val="single"/>
              </w:rPr>
              <w:t>Description</w:t>
            </w: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088C8734" w14:textId="77777777" w:rsidR="001420D7" w:rsidRDefault="001420D7" w:rsidP="00D27986">
            <w:pPr>
              <w:spacing w:after="0" w:line="240" w:lineRule="auto"/>
              <w:jc w:val="center"/>
              <w:rPr>
                <w:rFonts w:cstheme="minorHAnsi"/>
                <w:b/>
                <w:u w:val="single"/>
              </w:rPr>
            </w:pPr>
            <w:r>
              <w:rPr>
                <w:rFonts w:cstheme="minorHAnsi"/>
                <w:b/>
                <w:bCs/>
                <w:u w:val="single"/>
              </w:rPr>
              <w:t>Object</w:t>
            </w:r>
          </w:p>
        </w:tc>
      </w:tr>
      <w:tr w:rsidR="001420D7" w14:paraId="04DF6501" w14:textId="77777777" w:rsidTr="001420D7">
        <w:trPr>
          <w:trHeight w:val="842"/>
        </w:trPr>
        <w:tc>
          <w:tcPr>
            <w:tcW w:w="9913" w:type="dxa"/>
            <w:gridSpan w:val="3"/>
            <w:tcBorders>
              <w:top w:val="single" w:sz="8" w:space="0" w:color="auto"/>
              <w:left w:val="single" w:sz="8" w:space="0" w:color="auto"/>
              <w:bottom w:val="single" w:sz="8" w:space="0" w:color="auto"/>
              <w:right w:val="single" w:sz="8" w:space="0" w:color="auto"/>
            </w:tcBorders>
            <w:shd w:val="clear" w:color="auto" w:fill="E7E6E6" w:themeFill="background2"/>
            <w:tcMar>
              <w:top w:w="72" w:type="dxa"/>
              <w:left w:w="144" w:type="dxa"/>
              <w:bottom w:w="72" w:type="dxa"/>
              <w:right w:w="144" w:type="dxa"/>
            </w:tcMar>
          </w:tcPr>
          <w:p w14:paraId="2CBA3BE1" w14:textId="77777777" w:rsidR="001420D7" w:rsidRDefault="001420D7" w:rsidP="005D3BD4">
            <w:pPr>
              <w:spacing w:after="0" w:line="240" w:lineRule="auto"/>
              <w:rPr>
                <w:rFonts w:cstheme="minorHAnsi"/>
                <w:noProof/>
              </w:rPr>
            </w:pPr>
          </w:p>
          <w:p w14:paraId="7F97FD5A" w14:textId="77777777" w:rsidR="001420D7" w:rsidRDefault="001420D7" w:rsidP="005D3BD4">
            <w:pPr>
              <w:spacing w:after="0" w:line="240" w:lineRule="auto"/>
              <w:rPr>
                <w:rFonts w:cstheme="minorHAnsi"/>
                <w:noProof/>
              </w:rPr>
            </w:pPr>
            <w:r>
              <w:rPr>
                <w:rFonts w:cstheme="minorHAnsi"/>
                <w:noProof/>
              </w:rPr>
              <w:t>LEGISLATION</w:t>
            </w:r>
          </w:p>
        </w:tc>
      </w:tr>
      <w:tr w:rsidR="001420D7" w14:paraId="638D1F32" w14:textId="77777777" w:rsidTr="00F57DFF">
        <w:trPr>
          <w:trHeight w:val="842"/>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09327BDB" w14:textId="77777777" w:rsidR="001420D7" w:rsidRDefault="001420D7" w:rsidP="005D3BD4">
            <w:pPr>
              <w:spacing w:after="0" w:line="240" w:lineRule="auto"/>
              <w:rPr>
                <w:rFonts w:cstheme="minorHAnsi"/>
              </w:rPr>
            </w:pPr>
            <w:r>
              <w:rPr>
                <w:rFonts w:cstheme="minorHAnsi"/>
              </w:rPr>
              <w:t>1.</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70C645A4" w14:textId="10D8F052" w:rsidR="001420D7" w:rsidRDefault="001420D7" w:rsidP="005D3BD4">
            <w:pPr>
              <w:spacing w:after="0" w:line="240" w:lineRule="auto"/>
              <w:rPr>
                <w:rFonts w:cstheme="minorHAnsi"/>
              </w:rPr>
            </w:pPr>
            <w:r>
              <w:rPr>
                <w:rFonts w:cstheme="minorHAnsi"/>
                <w:bCs/>
              </w:rPr>
              <w:t xml:space="preserve">Administration of Muslim Law Act </w:t>
            </w:r>
            <w:r w:rsidR="004C6183">
              <w:rPr>
                <w:rFonts w:cstheme="minorHAnsi"/>
                <w:bCs/>
              </w:rPr>
              <w:t>1966 (2020 Revised Edition)</w:t>
            </w:r>
            <w:r>
              <w:rPr>
                <w:rFonts w:cstheme="minorHAnsi"/>
                <w:bCs/>
              </w:rPr>
              <w:t xml:space="preserve"> (see in particular: ss 35A, 42, 43B, 46, 46A,</w:t>
            </w:r>
            <w:r w:rsidR="008D4454">
              <w:rPr>
                <w:rFonts w:cstheme="minorHAnsi"/>
                <w:bCs/>
              </w:rPr>
              <w:t xml:space="preserve"> 46B,</w:t>
            </w:r>
            <w:r>
              <w:rPr>
                <w:rFonts w:cstheme="minorHAnsi"/>
                <w:bCs/>
              </w:rPr>
              <w:t xml:space="preserve"> 50, 53</w:t>
            </w:r>
            <w:proofErr w:type="gramStart"/>
            <w:r>
              <w:rPr>
                <w:rFonts w:cstheme="minorHAnsi"/>
                <w:bCs/>
              </w:rPr>
              <w:t>A)*</w:t>
            </w:r>
            <w:proofErr w:type="gramEnd"/>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016A908E" w14:textId="6D882E16" w:rsidR="001420D7" w:rsidRDefault="004C6183" w:rsidP="005D3BD4">
            <w:pPr>
              <w:spacing w:after="0" w:line="240" w:lineRule="auto"/>
              <w:rPr>
                <w:rFonts w:cstheme="minorHAnsi"/>
                <w:b/>
                <w:u w:val="single"/>
              </w:rPr>
            </w:pPr>
            <w:r>
              <w:rPr>
                <w:rFonts w:cstheme="minorHAnsi"/>
                <w:b/>
                <w:u w:val="single"/>
              </w:rPr>
              <w:object w:dxaOrig="1537" w:dyaOrig="994" w14:anchorId="4385310A">
                <v:shape id="_x0000_i1027" type="#_x0000_t75" style="width:77.2pt;height:49.55pt" o:ole="">
                  <v:imagedata r:id="rId12" o:title=""/>
                </v:shape>
                <o:OLEObject Type="Embed" ProgID="AcroExch.Document.2020" ShapeID="_x0000_i1027" DrawAspect="Icon" ObjectID="_1752647582" r:id="rId13"/>
              </w:object>
            </w:r>
          </w:p>
        </w:tc>
      </w:tr>
      <w:tr w:rsidR="001420D7" w14:paraId="71655C29" w14:textId="77777777" w:rsidTr="001420D7">
        <w:trPr>
          <w:trHeight w:val="842"/>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37F2AFC2" w14:textId="77777777" w:rsidR="001420D7" w:rsidRDefault="001420D7" w:rsidP="005D3BD4">
            <w:pPr>
              <w:spacing w:after="0" w:line="240" w:lineRule="auto"/>
              <w:rPr>
                <w:rFonts w:cstheme="minorHAnsi"/>
              </w:rPr>
            </w:pPr>
            <w:r>
              <w:rPr>
                <w:rFonts w:cstheme="minorHAnsi"/>
              </w:rPr>
              <w:t>2.</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744D8336" w14:textId="77777777" w:rsidR="001420D7" w:rsidRDefault="001420D7" w:rsidP="005D3BD4">
            <w:pPr>
              <w:spacing w:after="0" w:line="240" w:lineRule="auto"/>
              <w:rPr>
                <w:rFonts w:cstheme="minorHAnsi"/>
                <w:bCs/>
              </w:rPr>
            </w:pPr>
            <w:r>
              <w:rPr>
                <w:rFonts w:cstheme="minorHAnsi"/>
                <w:bCs/>
              </w:rPr>
              <w:t xml:space="preserve">Muslim Marriage and Divorce Rules (MMDR) (see in particular, </w:t>
            </w:r>
            <w:proofErr w:type="spellStart"/>
            <w:r>
              <w:rPr>
                <w:rFonts w:cstheme="minorHAnsi"/>
                <w:bCs/>
              </w:rPr>
              <w:t>rr</w:t>
            </w:r>
            <w:proofErr w:type="spellEnd"/>
            <w:r>
              <w:rPr>
                <w:rFonts w:cstheme="minorHAnsi"/>
                <w:bCs/>
              </w:rPr>
              <w:t xml:space="preserve"> 8B, 9, 9A, 9B, 12, 14 15,</w:t>
            </w:r>
            <w:r w:rsidR="008A3EA2">
              <w:rPr>
                <w:rFonts w:cstheme="minorHAnsi"/>
                <w:bCs/>
              </w:rPr>
              <w:t>18,18A, 20, 23, 24B,</w:t>
            </w:r>
            <w:r>
              <w:rPr>
                <w:rFonts w:cstheme="minorHAnsi"/>
                <w:bCs/>
              </w:rPr>
              <w:t xml:space="preserve"> </w:t>
            </w:r>
            <w:r w:rsidR="008A3EA2">
              <w:rPr>
                <w:rFonts w:cstheme="minorHAnsi"/>
                <w:bCs/>
              </w:rPr>
              <w:t xml:space="preserve">25, 25A, 26, </w:t>
            </w:r>
            <w:r>
              <w:rPr>
                <w:rFonts w:cstheme="minorHAnsi"/>
                <w:bCs/>
              </w:rPr>
              <w:t>29, 33, 34, 34A, 35</w:t>
            </w:r>
            <w:r w:rsidR="008A3EA2">
              <w:rPr>
                <w:rFonts w:cstheme="minorHAnsi"/>
                <w:bCs/>
              </w:rPr>
              <w:t xml:space="preserve">, 37, 38, 29,40, 41, 42, </w:t>
            </w:r>
            <w:proofErr w:type="gramStart"/>
            <w:r w:rsidR="008A3EA2">
              <w:rPr>
                <w:rFonts w:cstheme="minorHAnsi"/>
                <w:bCs/>
              </w:rPr>
              <w:t>44)*</w:t>
            </w:r>
            <w:proofErr w:type="gramEnd"/>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5CAF915F" w14:textId="1C5CF9F4" w:rsidR="001420D7" w:rsidRDefault="004C6183" w:rsidP="005D3BD4">
            <w:pPr>
              <w:spacing w:after="0" w:line="240" w:lineRule="auto"/>
              <w:rPr>
                <w:rFonts w:cstheme="minorHAnsi"/>
                <w:b/>
                <w:u w:val="single"/>
              </w:rPr>
            </w:pPr>
            <w:r>
              <w:rPr>
                <w:rFonts w:cstheme="minorHAnsi"/>
                <w:b/>
                <w:u w:val="single"/>
              </w:rPr>
              <w:object w:dxaOrig="1537" w:dyaOrig="994" w14:anchorId="565167F5">
                <v:shape id="_x0000_i1029" type="#_x0000_t75" style="width:77.2pt;height:49.55pt" o:ole="">
                  <v:imagedata r:id="rId14" o:title=""/>
                </v:shape>
                <o:OLEObject Type="Embed" ProgID="AcroExch.Document.2020" ShapeID="_x0000_i1029" DrawAspect="Icon" ObjectID="_1752647583" r:id="rId15"/>
              </w:object>
            </w:r>
          </w:p>
        </w:tc>
      </w:tr>
      <w:tr w:rsidR="001420D7" w14:paraId="6C322A07" w14:textId="77777777" w:rsidTr="001420D7">
        <w:trPr>
          <w:trHeight w:val="584"/>
        </w:trPr>
        <w:tc>
          <w:tcPr>
            <w:tcW w:w="9913" w:type="dxa"/>
            <w:gridSpan w:val="3"/>
            <w:tcBorders>
              <w:top w:val="single" w:sz="8" w:space="0" w:color="auto"/>
              <w:left w:val="single" w:sz="8" w:space="0" w:color="auto"/>
              <w:bottom w:val="single" w:sz="8" w:space="0" w:color="auto"/>
              <w:right w:val="single" w:sz="8" w:space="0" w:color="auto"/>
            </w:tcBorders>
            <w:shd w:val="clear" w:color="auto" w:fill="E7E6E6" w:themeFill="background2"/>
            <w:tcMar>
              <w:top w:w="72" w:type="dxa"/>
              <w:left w:w="144" w:type="dxa"/>
              <w:bottom w:w="72" w:type="dxa"/>
              <w:right w:w="144" w:type="dxa"/>
            </w:tcMar>
          </w:tcPr>
          <w:p w14:paraId="588D79CB" w14:textId="77777777" w:rsidR="001420D7" w:rsidRDefault="001420D7" w:rsidP="005D3BD4">
            <w:pPr>
              <w:spacing w:after="0" w:line="240" w:lineRule="auto"/>
              <w:rPr>
                <w:rFonts w:cstheme="minorHAnsi"/>
              </w:rPr>
            </w:pPr>
          </w:p>
          <w:p w14:paraId="468645F9" w14:textId="77777777" w:rsidR="001420D7" w:rsidRDefault="001420D7" w:rsidP="005D3BD4">
            <w:pPr>
              <w:spacing w:after="0" w:line="240" w:lineRule="auto"/>
              <w:rPr>
                <w:rFonts w:cstheme="minorHAnsi"/>
              </w:rPr>
            </w:pPr>
            <w:r>
              <w:rPr>
                <w:rFonts w:cstheme="minorHAnsi"/>
              </w:rPr>
              <w:t>CASES</w:t>
            </w:r>
          </w:p>
          <w:p w14:paraId="28374A82" w14:textId="77777777" w:rsidR="001420D7" w:rsidRDefault="001420D7" w:rsidP="005D3BD4">
            <w:pPr>
              <w:spacing w:after="0" w:line="240" w:lineRule="auto"/>
              <w:rPr>
                <w:rFonts w:cstheme="minorHAnsi"/>
              </w:rPr>
            </w:pPr>
          </w:p>
        </w:tc>
      </w:tr>
      <w:tr w:rsidR="001420D7" w14:paraId="52BC5D3F" w14:textId="77777777" w:rsidTr="001420D7">
        <w:trPr>
          <w:trHeight w:val="207"/>
        </w:trPr>
        <w:tc>
          <w:tcPr>
            <w:tcW w:w="9913" w:type="dxa"/>
            <w:gridSpan w:val="3"/>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5B832F59" w14:textId="77777777" w:rsidR="001420D7" w:rsidRDefault="008A3EA2" w:rsidP="005D3BD4">
            <w:pPr>
              <w:spacing w:after="0" w:line="240" w:lineRule="auto"/>
              <w:rPr>
                <w:rFonts w:cstheme="minorHAnsi"/>
                <w:b/>
                <w:u w:val="single"/>
              </w:rPr>
            </w:pPr>
            <w:r>
              <w:rPr>
                <w:rFonts w:cstheme="minorHAnsi"/>
                <w:b/>
                <w:i/>
                <w:u w:val="single"/>
              </w:rPr>
              <w:t xml:space="preserve">Substituted service </w:t>
            </w:r>
          </w:p>
        </w:tc>
      </w:tr>
      <w:tr w:rsidR="001420D7" w14:paraId="33B3AC4A" w14:textId="77777777" w:rsidTr="00A650DA">
        <w:trPr>
          <w:trHeight w:val="118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1F5213A7" w14:textId="35EDD823" w:rsidR="001420D7" w:rsidRDefault="006B0F69" w:rsidP="005D3BD4">
            <w:pPr>
              <w:spacing w:after="0" w:line="240" w:lineRule="auto"/>
              <w:rPr>
                <w:rFonts w:cstheme="minorHAnsi"/>
              </w:rPr>
            </w:pPr>
            <w:r>
              <w:rPr>
                <w:rFonts w:cstheme="minorHAnsi"/>
              </w:rPr>
              <w:t>3</w:t>
            </w:r>
            <w:r w:rsidR="001420D7">
              <w:rPr>
                <w:rFonts w:cstheme="minorHAnsi"/>
              </w:rPr>
              <w:t>.</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2AC8B860" w14:textId="77777777" w:rsidR="001420D7" w:rsidRPr="00A650DA" w:rsidRDefault="008A3EA2" w:rsidP="005D3BD4">
            <w:pPr>
              <w:spacing w:after="0" w:line="240" w:lineRule="auto"/>
              <w:rPr>
                <w:rFonts w:cstheme="minorHAnsi"/>
                <w:b/>
                <w:bCs/>
              </w:rPr>
            </w:pPr>
            <w:r w:rsidRPr="00A650DA">
              <w:rPr>
                <w:rFonts w:cstheme="minorHAnsi"/>
                <w:b/>
                <w:bCs/>
                <w:i/>
              </w:rPr>
              <w:t xml:space="preserve">BC v BD </w:t>
            </w:r>
            <w:r w:rsidRPr="00A650DA">
              <w:rPr>
                <w:rFonts w:cstheme="minorHAnsi"/>
                <w:b/>
                <w:bCs/>
              </w:rPr>
              <w:t>(2011) 6 SSAR 96, [2011] SGSAB 10</w:t>
            </w:r>
            <w:r w:rsidR="00383A2B">
              <w:rPr>
                <w:rFonts w:cstheme="minorHAnsi"/>
                <w:b/>
                <w:bCs/>
              </w:rPr>
              <w:t xml:space="preserve"> *</w:t>
            </w:r>
          </w:p>
          <w:p w14:paraId="7155F205" w14:textId="77777777" w:rsidR="001420D7" w:rsidRDefault="001420D7" w:rsidP="005D3BD4">
            <w:pPr>
              <w:spacing w:after="0" w:line="240" w:lineRule="auto"/>
              <w:rPr>
                <w:rFonts w:cstheme="minorHAnsi"/>
                <w:bCs/>
              </w:rPr>
            </w:pPr>
          </w:p>
          <w:p w14:paraId="09329E09" w14:textId="77777777" w:rsidR="001420D7" w:rsidRDefault="008A3EA2" w:rsidP="005D3BD4">
            <w:r>
              <w:t>In this case, the Husband</w:t>
            </w:r>
            <w:r w:rsidR="0081452E">
              <w:t xml:space="preserve"> (Defendant)</w:t>
            </w:r>
            <w:r>
              <w:t xml:space="preserve">, amongst other things, argued that the substituted service of the OS for divorce was irregular, and therefore attempted to set aside the SYC Orders on the ancillary matters. </w:t>
            </w:r>
          </w:p>
          <w:p w14:paraId="75E56841" w14:textId="66C9D1C9" w:rsidR="008A3EA2" w:rsidRDefault="008A3EA2" w:rsidP="005D3BD4">
            <w:r>
              <w:t>The Wife (Plaintiff)</w:t>
            </w:r>
            <w:r w:rsidR="00B9207B">
              <w:t xml:space="preserve"> </w:t>
            </w:r>
            <w:r w:rsidR="0081452E">
              <w:t xml:space="preserve">applied for an application for substituted service of the OS by placing a notice in an issue of the </w:t>
            </w:r>
            <w:proofErr w:type="spellStart"/>
            <w:r w:rsidR="0081452E">
              <w:t>Berita</w:t>
            </w:r>
            <w:proofErr w:type="spellEnd"/>
            <w:r w:rsidR="0081452E">
              <w:t xml:space="preserve"> </w:t>
            </w:r>
            <w:proofErr w:type="spellStart"/>
            <w:r w:rsidR="0081452E">
              <w:t>Harian</w:t>
            </w:r>
            <w:proofErr w:type="spellEnd"/>
            <w:r w:rsidR="0081452E">
              <w:t xml:space="preserve">. In her affidavit in support, she stated that sometime in March 2007, the </w:t>
            </w:r>
            <w:r w:rsidR="006D42FA">
              <w:t>H</w:t>
            </w:r>
            <w:r w:rsidR="0081452E">
              <w:t xml:space="preserve">usband, via, a phone call, had informed her that he was no longer in </w:t>
            </w:r>
            <w:proofErr w:type="gramStart"/>
            <w:r w:rsidR="0081452E">
              <w:t>Singapore</w:t>
            </w:r>
            <w:proofErr w:type="gramEnd"/>
            <w:r w:rsidR="0081452E">
              <w:t xml:space="preserve"> but he </w:t>
            </w:r>
            <w:r w:rsidR="00CF34D9">
              <w:t>did</w:t>
            </w:r>
            <w:r w:rsidR="0081452E">
              <w:t xml:space="preserve"> </w:t>
            </w:r>
            <w:r w:rsidR="00CF34D9">
              <w:t xml:space="preserve">not </w:t>
            </w:r>
            <w:r w:rsidR="0081452E">
              <w:t>disclose his exact whereabouts. He later sent her an SMS saying that he was in Melbourne with the 3 children. The Wife did not believe him as the Husband had no relative</w:t>
            </w:r>
            <w:r w:rsidR="00A371A0">
              <w:t>s</w:t>
            </w:r>
            <w:r w:rsidR="0081452E">
              <w:t xml:space="preserve"> and no means or resources to stay in Australia.</w:t>
            </w:r>
            <w:r w:rsidR="00B9207B">
              <w:t xml:space="preserve"> </w:t>
            </w:r>
            <w:r w:rsidR="0081452E">
              <w:t xml:space="preserve">The </w:t>
            </w:r>
            <w:r w:rsidR="006D42FA">
              <w:t>p</w:t>
            </w:r>
            <w:r w:rsidR="0081452E">
              <w:t>olice</w:t>
            </w:r>
            <w:r w:rsidR="006D42FA">
              <w:t>,</w:t>
            </w:r>
            <w:r w:rsidR="0081452E">
              <w:t xml:space="preserve"> however, confirmed that the children had left the Woodlands Checkpoint with another adult (and not the Husband) in April 2007. They also informed her that the Husband could not have left Singapore as there was a warrant of arrest against him. The Wife was also unable to find out the Husband’s whereabouts from her </w:t>
            </w:r>
            <w:proofErr w:type="gramStart"/>
            <w:r w:rsidR="0081452E">
              <w:t>mother in law</w:t>
            </w:r>
            <w:proofErr w:type="gramEnd"/>
            <w:r w:rsidR="0081452E">
              <w:t xml:space="preserve">. The Wife did not think the Husband would have left Singapore because he was an undischarged bankrupt and had warrants of arrest issued against him. </w:t>
            </w:r>
          </w:p>
          <w:p w14:paraId="7CDD6D29" w14:textId="7B5E0F1A" w:rsidR="0081452E" w:rsidRDefault="0081452E" w:rsidP="005D3BD4">
            <w:r>
              <w:t xml:space="preserve">The Husband argued that the substituted service was </w:t>
            </w:r>
            <w:r w:rsidR="00A650DA">
              <w:t xml:space="preserve">irregular since it was </w:t>
            </w:r>
            <w:r>
              <w:t xml:space="preserve">obtained based on the Wife’s </w:t>
            </w:r>
            <w:r w:rsidR="00A650DA">
              <w:t>“</w:t>
            </w:r>
            <w:r>
              <w:t>misrepresentation</w:t>
            </w:r>
            <w:r w:rsidR="00A650DA">
              <w:t>”</w:t>
            </w:r>
            <w:r>
              <w:t xml:space="preserve">, as she knew that he was not in Singapore at the material time. He said that he was in Kuala Lumpur at </w:t>
            </w:r>
            <w:r>
              <w:lastRenderedPageBreak/>
              <w:t>the material time.</w:t>
            </w:r>
            <w:r w:rsidR="00A650DA">
              <w:t xml:space="preserve"> The Husband</w:t>
            </w:r>
            <w:r w:rsidR="006D42FA">
              <w:t>,</w:t>
            </w:r>
            <w:r w:rsidR="00A650DA">
              <w:t xml:space="preserve"> however, did not produce his passport to prove this.</w:t>
            </w:r>
          </w:p>
          <w:p w14:paraId="55B1BF4B" w14:textId="6A61433E" w:rsidR="008A3EA2" w:rsidRDefault="0081452E" w:rsidP="005D3BD4">
            <w:r>
              <w:t xml:space="preserve">The Appeal Board found that the order of substituted service was validly made. </w:t>
            </w:r>
            <w:r w:rsidR="00A650DA">
              <w:t xml:space="preserve">The </w:t>
            </w:r>
            <w:r w:rsidR="006D42FA">
              <w:t>W</w:t>
            </w:r>
            <w:r w:rsidR="00A650DA">
              <w:t xml:space="preserve">ife had sufficiently disclosed the attempts made to trace the </w:t>
            </w:r>
            <w:r w:rsidR="006D42FA">
              <w:t xml:space="preserve">Husband’s </w:t>
            </w:r>
            <w:r w:rsidR="00A650DA">
              <w:t xml:space="preserve">whereabouts before applying for substituted service. </w:t>
            </w:r>
          </w:p>
          <w:p w14:paraId="1F0494C3" w14:textId="77777777" w:rsidR="00383A2B" w:rsidRDefault="00383A2B" w:rsidP="005D3BD4">
            <w:r>
              <w:t>This case is useful in understanding the evidence required to obtain an order of substituted service.</w:t>
            </w: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0DCBC1A1" w14:textId="4DB39B31" w:rsidR="001420D7" w:rsidRDefault="00D0106A" w:rsidP="005D3BD4">
            <w:pPr>
              <w:spacing w:after="0" w:line="240" w:lineRule="auto"/>
              <w:rPr>
                <w:rFonts w:cstheme="minorHAnsi"/>
                <w:b/>
                <w:u w:val="single"/>
              </w:rPr>
            </w:pPr>
            <w:r>
              <w:rPr>
                <w:rFonts w:cstheme="minorHAnsi"/>
                <w:b/>
                <w:u w:val="single"/>
              </w:rPr>
              <w:object w:dxaOrig="1533" w:dyaOrig="990" w14:anchorId="74BE0B61">
                <v:shape id="_x0000_i1030" type="#_x0000_t75" style="width:75.45pt;height:49.55pt" o:ole="">
                  <v:imagedata r:id="rId16" o:title=""/>
                </v:shape>
                <o:OLEObject Type="Embed" ProgID="AcroExch.Document.2020" ShapeID="_x0000_i1030" DrawAspect="Icon" ObjectID="_1752647584" r:id="rId17"/>
              </w:object>
            </w:r>
          </w:p>
        </w:tc>
      </w:tr>
      <w:tr w:rsidR="00204004" w14:paraId="530C033C" w14:textId="77777777" w:rsidTr="00204004">
        <w:trPr>
          <w:trHeight w:val="385"/>
        </w:trPr>
        <w:tc>
          <w:tcPr>
            <w:tcW w:w="9913" w:type="dxa"/>
            <w:gridSpan w:val="3"/>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3C73705B" w14:textId="77777777" w:rsidR="00204004" w:rsidRDefault="00204004" w:rsidP="005D3BD4">
            <w:pPr>
              <w:spacing w:after="0" w:line="240" w:lineRule="auto"/>
              <w:rPr>
                <w:rFonts w:cstheme="minorHAnsi"/>
                <w:b/>
                <w:i/>
                <w:u w:val="single"/>
              </w:rPr>
            </w:pPr>
            <w:r w:rsidRPr="00204004">
              <w:rPr>
                <w:rFonts w:cstheme="minorHAnsi"/>
                <w:b/>
                <w:i/>
                <w:u w:val="single"/>
              </w:rPr>
              <w:t>Amendment of pleadings (</w:t>
            </w:r>
            <w:proofErr w:type="gramStart"/>
            <w:r w:rsidRPr="00204004">
              <w:rPr>
                <w:rFonts w:cstheme="minorHAnsi"/>
                <w:b/>
                <w:i/>
                <w:u w:val="single"/>
              </w:rPr>
              <w:t>e.g.</w:t>
            </w:r>
            <w:proofErr w:type="gramEnd"/>
            <w:r w:rsidRPr="00204004">
              <w:rPr>
                <w:rFonts w:cstheme="minorHAnsi"/>
                <w:b/>
                <w:i/>
                <w:u w:val="single"/>
              </w:rPr>
              <w:t xml:space="preserve"> case statements)</w:t>
            </w:r>
          </w:p>
          <w:p w14:paraId="0F268013" w14:textId="5C5177F2" w:rsidR="00204004" w:rsidRPr="00204004" w:rsidRDefault="00204004" w:rsidP="005D3BD4">
            <w:pPr>
              <w:spacing w:after="0" w:line="240" w:lineRule="auto"/>
              <w:rPr>
                <w:rFonts w:cstheme="minorHAnsi"/>
                <w:b/>
                <w:i/>
                <w:u w:val="single"/>
              </w:rPr>
            </w:pPr>
          </w:p>
        </w:tc>
      </w:tr>
      <w:tr w:rsidR="00204004" w14:paraId="17C97C5A" w14:textId="77777777" w:rsidTr="00A650DA">
        <w:trPr>
          <w:trHeight w:val="118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369973D0" w14:textId="00899009" w:rsidR="00204004" w:rsidRDefault="006B0F69" w:rsidP="005D3BD4">
            <w:pPr>
              <w:spacing w:after="0" w:line="240" w:lineRule="auto"/>
              <w:rPr>
                <w:rFonts w:cstheme="minorHAnsi"/>
              </w:rPr>
            </w:pPr>
            <w:r>
              <w:rPr>
                <w:rFonts w:cstheme="minorHAnsi"/>
              </w:rPr>
              <w:t>4</w:t>
            </w:r>
            <w:r w:rsidR="00204004">
              <w:rPr>
                <w:rFonts w:cstheme="minorHAnsi"/>
              </w:rPr>
              <w:t>.</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45CE8E9F" w14:textId="6D94FD21" w:rsidR="00204004" w:rsidRPr="00F57DFF" w:rsidRDefault="009D6C50" w:rsidP="00204004">
            <w:pPr>
              <w:pStyle w:val="PlainText"/>
              <w:rPr>
                <w:b/>
                <w:iCs/>
              </w:rPr>
            </w:pPr>
            <w:r>
              <w:rPr>
                <w:b/>
                <w:i/>
              </w:rPr>
              <w:t xml:space="preserve">CJ v CK </w:t>
            </w:r>
            <w:r w:rsidRPr="00F57DFF">
              <w:rPr>
                <w:b/>
                <w:iCs/>
              </w:rPr>
              <w:t>(2019) 7 SSAR 146;</w:t>
            </w:r>
            <w:r>
              <w:rPr>
                <w:b/>
                <w:i/>
              </w:rPr>
              <w:t xml:space="preserve"> </w:t>
            </w:r>
            <w:r>
              <w:rPr>
                <w:b/>
                <w:iCs/>
              </w:rPr>
              <w:t>[2019] SGSAB 1</w:t>
            </w:r>
          </w:p>
          <w:p w14:paraId="6E8F3AD6" w14:textId="07BFD86C" w:rsidR="00204004" w:rsidRDefault="00204004" w:rsidP="00204004">
            <w:pPr>
              <w:pStyle w:val="PlainText"/>
            </w:pPr>
          </w:p>
          <w:p w14:paraId="2B00EB20" w14:textId="77777777" w:rsidR="00204004" w:rsidRDefault="00204004" w:rsidP="00204004">
            <w:pPr>
              <w:pStyle w:val="PlainText"/>
            </w:pPr>
          </w:p>
          <w:p w14:paraId="1456D226" w14:textId="557069B0" w:rsidR="00204004" w:rsidRDefault="00204004" w:rsidP="00204004">
            <w:pPr>
              <w:pStyle w:val="PlainText"/>
            </w:pPr>
            <w:r>
              <w:t xml:space="preserve">This involved an appeal from a Syariah Court decision on, </w:t>
            </w:r>
            <w:r>
              <w:rPr>
                <w:i/>
              </w:rPr>
              <w:t>inter alia</w:t>
            </w:r>
            <w:r>
              <w:t>, the division of matrimonial assets after divorce. The main asset was the HDB flat. At the time of the divorce, the 5</w:t>
            </w:r>
            <w:r w:rsidR="00093F06">
              <w:t>-</w:t>
            </w:r>
            <w:r>
              <w:t xml:space="preserve">year minimum occupation period was not up. The wife respondent had filed a case statement which did not claim any of the appellant's assets. Even when she amended her case statement, she did not make a claim on the appellant's assets. She amended the statement a second time, but once again, did not claim for the appellant's assets or make any claim in respect of the matrimonial home (the HDB flat). </w:t>
            </w:r>
          </w:p>
          <w:p w14:paraId="61C8ABD5" w14:textId="77777777" w:rsidR="00204004" w:rsidRDefault="00204004" w:rsidP="00204004">
            <w:pPr>
              <w:pStyle w:val="PlainText"/>
            </w:pPr>
          </w:p>
          <w:p w14:paraId="6A74F4C6" w14:textId="77777777" w:rsidR="00204004" w:rsidRDefault="00204004" w:rsidP="00204004">
            <w:pPr>
              <w:pStyle w:val="PlainText"/>
            </w:pPr>
            <w:r>
              <w:t xml:space="preserve">However, in her affidavits in support of the case statement, she asked for a share of the matrimonial assets, including the HDB flat and the appellant's CPF monies. The appellant objected to </w:t>
            </w:r>
            <w:proofErr w:type="gramStart"/>
            <w:r>
              <w:t>this, since</w:t>
            </w:r>
            <w:proofErr w:type="gramEnd"/>
            <w:r>
              <w:t xml:space="preserve"> her claims were not in her case statement. However, the respondent said she wanted to amend her case statement again to include these claims, and the Syariah Court summarily allowed the amendments through an oral application, without giving the respondent leave to file an affidavit in reply. The parties then made arguments on the substantive issues. The Syariah Court then ordered, </w:t>
            </w:r>
            <w:r>
              <w:rPr>
                <w:i/>
              </w:rPr>
              <w:t>inter alia</w:t>
            </w:r>
            <w:r>
              <w:t>, that the matrimonial flat be sold and split 70:30 in the respondent's favour and that the appellant should transfer $25,000 of this CPF monies to the respondent. It said that it allowed the respondent to amend her case statement orally because to require her to amend her pleadings would be "unnecessary and a mere formality". It was of the view that the respondent had provided adequate notice to the appellant before the hearing.</w:t>
            </w:r>
          </w:p>
          <w:p w14:paraId="23DF4D70" w14:textId="77777777" w:rsidR="00204004" w:rsidRDefault="00204004" w:rsidP="00204004">
            <w:pPr>
              <w:pStyle w:val="PlainText"/>
            </w:pPr>
          </w:p>
          <w:p w14:paraId="48AA7EAE" w14:textId="77777777" w:rsidR="00204004" w:rsidRDefault="00204004" w:rsidP="00204004">
            <w:pPr>
              <w:pStyle w:val="PlainText"/>
            </w:pPr>
            <w:r>
              <w:t xml:space="preserve">The appellant appealed </w:t>
            </w:r>
            <w:proofErr w:type="gramStart"/>
            <w:r>
              <w:t>on the basis of</w:t>
            </w:r>
            <w:proofErr w:type="gramEnd"/>
            <w:r>
              <w:t>,</w:t>
            </w:r>
            <w:r>
              <w:rPr>
                <w:i/>
              </w:rPr>
              <w:t xml:space="preserve"> inter alia</w:t>
            </w:r>
            <w:r>
              <w:t>, the respondent's failure to plead for the orders she had been given by the Syariah Court.</w:t>
            </w:r>
          </w:p>
          <w:p w14:paraId="4FCAAD81" w14:textId="77777777" w:rsidR="00204004" w:rsidRDefault="00204004" w:rsidP="00204004">
            <w:pPr>
              <w:pStyle w:val="PlainText"/>
            </w:pPr>
          </w:p>
          <w:p w14:paraId="19841F2D" w14:textId="17F6F834" w:rsidR="00204004" w:rsidRDefault="00204004" w:rsidP="00204004">
            <w:pPr>
              <w:pStyle w:val="PlainText"/>
            </w:pPr>
            <w:r>
              <w:t xml:space="preserve">The Appeal Board allowed the appeal. It said that as was the case in civil law proceedings, there was a need to balance the desire to amend pleadings against the justice of the case. The respondent had not given any evidence that she had made a mistake in the case statements she filed earlier. There was no basis for allowing the </w:t>
            </w:r>
            <w:proofErr w:type="gramStart"/>
            <w:r>
              <w:t>amendments, and</w:t>
            </w:r>
            <w:proofErr w:type="gramEnd"/>
            <w:r>
              <w:t xml:space="preserve"> letting her do so would be giving her an undeserved second bite of the cherry. The Appeal Board made other orders (</w:t>
            </w:r>
            <w:proofErr w:type="gramStart"/>
            <w:r>
              <w:t>in particular it</w:t>
            </w:r>
            <w:proofErr w:type="gramEnd"/>
            <w:r>
              <w:t xml:space="preserve"> ordered the HDB flat to be surrendered, since the minimum occupation was not up and neither party could take over the flat.)</w:t>
            </w:r>
          </w:p>
          <w:p w14:paraId="7CACB3D9" w14:textId="77777777" w:rsidR="00204004" w:rsidRDefault="00204004" w:rsidP="00204004">
            <w:pPr>
              <w:pStyle w:val="PlainText"/>
            </w:pPr>
            <w:r>
              <w:lastRenderedPageBreak/>
              <w:t xml:space="preserve">On the amendment of pleadings point, the court needs to ask whether such amendments would cause prejudice to the other party in a way that could not be compensated financially, and secondly, whether the amendments amount to giving a second bite of the cherry. It would certainly have to be a compelling reason to allow an amendment of pleadings in the middle of the trial (though not impossible). </w:t>
            </w:r>
          </w:p>
          <w:p w14:paraId="087C7602" w14:textId="77777777" w:rsidR="00204004" w:rsidRDefault="00204004" w:rsidP="00204004">
            <w:pPr>
              <w:pStyle w:val="PlainText"/>
            </w:pPr>
          </w:p>
          <w:p w14:paraId="37FCC057" w14:textId="75DD68F4" w:rsidR="00204004" w:rsidRPr="00204004" w:rsidRDefault="00204004" w:rsidP="00204004">
            <w:pPr>
              <w:pStyle w:val="PlainText"/>
            </w:pPr>
            <w:r>
              <w:t xml:space="preserve">Moral of the story: as far as possible, do your case statement properly so it doesn't have to be amended, but if it does, then do the amendment as soon as possible. </w:t>
            </w: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09FBFB99" w14:textId="4E0B2406" w:rsidR="009D6C50" w:rsidRDefault="009D6C50" w:rsidP="005D3BD4">
            <w:pPr>
              <w:spacing w:after="0" w:line="240" w:lineRule="auto"/>
              <w:rPr>
                <w:rFonts w:cstheme="minorHAnsi"/>
                <w:b/>
                <w:u w:val="single"/>
              </w:rPr>
            </w:pPr>
            <w:r>
              <w:rPr>
                <w:rFonts w:cstheme="minorHAnsi"/>
                <w:b/>
                <w:u w:val="single"/>
              </w:rPr>
              <w:object w:dxaOrig="1537" w:dyaOrig="994" w14:anchorId="1C71DD16">
                <v:shape id="_x0000_i1031" type="#_x0000_t75" style="width:77.2pt;height:49.55pt" o:ole="">
                  <v:imagedata r:id="rId18" o:title=""/>
                </v:shape>
                <o:OLEObject Type="Embed" ProgID="AcroExch.Document.2020" ShapeID="_x0000_i1031" DrawAspect="Icon" ObjectID="_1752647585" r:id="rId19"/>
              </w:object>
            </w:r>
          </w:p>
          <w:p w14:paraId="766B91E9" w14:textId="1EF3CC94" w:rsidR="00204004" w:rsidRDefault="00EC6B05" w:rsidP="005D3BD4">
            <w:pPr>
              <w:spacing w:after="0" w:line="240" w:lineRule="auto"/>
              <w:rPr>
                <w:rFonts w:cstheme="minorHAnsi"/>
                <w:b/>
                <w:u w:val="single"/>
              </w:rPr>
            </w:pPr>
            <w:r>
              <w:rPr>
                <w:rFonts w:cstheme="minorHAnsi"/>
                <w:b/>
                <w:u w:val="single"/>
              </w:rPr>
              <w:object w:dxaOrig="1175" w:dyaOrig="760" w14:anchorId="25C41755">
                <v:shape id="_x0000_i1032" type="#_x0000_t75" style="width:58.75pt;height:38pt" o:ole="">
                  <v:imagedata r:id="rId20" o:title=""/>
                </v:shape>
                <o:OLEObject Type="Embed" ProgID="AcroExch.Document.2020" ShapeID="_x0000_i1032" DrawAspect="Icon" ObjectID="_1752647586" r:id="rId21"/>
              </w:object>
            </w:r>
          </w:p>
        </w:tc>
      </w:tr>
      <w:tr w:rsidR="006B0F69" w14:paraId="01B96E29" w14:textId="77777777" w:rsidTr="00A64346">
        <w:trPr>
          <w:trHeight w:val="1184"/>
        </w:trPr>
        <w:tc>
          <w:tcPr>
            <w:tcW w:w="9913" w:type="dxa"/>
            <w:gridSpan w:val="3"/>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57CA29FB" w14:textId="2F398EB2" w:rsidR="006B0F69" w:rsidRPr="00F57DFF" w:rsidRDefault="006B0F69" w:rsidP="005D3BD4">
            <w:pPr>
              <w:spacing w:after="0" w:line="240" w:lineRule="auto"/>
              <w:rPr>
                <w:rFonts w:cstheme="minorHAnsi"/>
                <w:b/>
                <w:i/>
                <w:iCs/>
                <w:u w:val="single"/>
              </w:rPr>
            </w:pPr>
            <w:r w:rsidRPr="00F57DFF">
              <w:rPr>
                <w:rFonts w:cstheme="minorHAnsi"/>
                <w:b/>
                <w:i/>
                <w:iCs/>
                <w:u w:val="single"/>
              </w:rPr>
              <w:t xml:space="preserve">Proof of breach of </w:t>
            </w:r>
            <w:proofErr w:type="spellStart"/>
            <w:r w:rsidRPr="00F57DFF">
              <w:rPr>
                <w:rFonts w:cstheme="minorHAnsi"/>
                <w:b/>
                <w:i/>
                <w:iCs/>
                <w:u w:val="single"/>
              </w:rPr>
              <w:t>taklik</w:t>
            </w:r>
            <w:proofErr w:type="spellEnd"/>
          </w:p>
        </w:tc>
      </w:tr>
      <w:tr w:rsidR="006B0F69" w14:paraId="30F658F6" w14:textId="77777777" w:rsidTr="00A650DA">
        <w:trPr>
          <w:trHeight w:val="118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5DAE4944" w14:textId="0B39D66F" w:rsidR="006B0F69" w:rsidRDefault="006B0F69" w:rsidP="005D3BD4">
            <w:pPr>
              <w:spacing w:after="0" w:line="240" w:lineRule="auto"/>
              <w:rPr>
                <w:rFonts w:cstheme="minorHAnsi"/>
              </w:rPr>
            </w:pPr>
            <w:r>
              <w:rPr>
                <w:rFonts w:cstheme="minorHAnsi"/>
              </w:rPr>
              <w:t>5.</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45AE72A7" w14:textId="77777777" w:rsidR="006B0F69" w:rsidRPr="00F57DFF" w:rsidRDefault="006B0F69" w:rsidP="00204004">
            <w:pPr>
              <w:pStyle w:val="PlainText"/>
              <w:rPr>
                <w:rFonts w:asciiTheme="minorHAnsi" w:hAnsiTheme="minorHAnsi" w:cstheme="minorHAnsi"/>
                <w:b/>
                <w:bCs/>
                <w:i/>
                <w:iCs/>
                <w:szCs w:val="22"/>
                <w:u w:val="single"/>
                <w:lang w:val="en-GB"/>
              </w:rPr>
            </w:pPr>
            <w:r w:rsidRPr="00F57DFF">
              <w:rPr>
                <w:rFonts w:asciiTheme="minorHAnsi" w:hAnsiTheme="minorHAnsi" w:cstheme="minorHAnsi"/>
                <w:b/>
                <w:bCs/>
                <w:i/>
                <w:iCs/>
                <w:szCs w:val="22"/>
                <w:u w:val="single"/>
                <w:lang w:val="en-GB"/>
              </w:rPr>
              <w:t>Appeal No 3 of 2021 (unreported)</w:t>
            </w:r>
          </w:p>
          <w:p w14:paraId="1FF1D645" w14:textId="77777777" w:rsidR="006B0F69" w:rsidRPr="00F57DFF" w:rsidRDefault="006B0F69" w:rsidP="00204004">
            <w:pPr>
              <w:pStyle w:val="PlainText"/>
              <w:rPr>
                <w:rFonts w:asciiTheme="minorHAnsi" w:hAnsiTheme="minorHAnsi" w:cstheme="minorHAnsi"/>
                <w:b/>
                <w:i/>
                <w:szCs w:val="22"/>
                <w:lang w:val="en-GB"/>
              </w:rPr>
            </w:pPr>
          </w:p>
          <w:p w14:paraId="1A700EE6" w14:textId="77777777" w:rsidR="006B0F69" w:rsidRPr="00696DC1" w:rsidRDefault="006B0F69" w:rsidP="006B0F69">
            <w:pPr>
              <w:spacing w:line="240" w:lineRule="auto"/>
              <w:rPr>
                <w:rFonts w:cstheme="minorHAnsi"/>
              </w:rPr>
            </w:pPr>
            <w:r w:rsidRPr="00696DC1">
              <w:rPr>
                <w:rFonts w:cstheme="minorHAnsi"/>
              </w:rPr>
              <w:t xml:space="preserve">Where witnesses for the grounds for divorce must provide oral testimony, the Syariah Court generally requires that the witnesses be Muslim and male. Nevertheless, the Appeal Board has held in this case that there is no requirement under Muslim law for a breach of </w:t>
            </w:r>
            <w:proofErr w:type="spellStart"/>
            <w:r w:rsidRPr="00696DC1">
              <w:rPr>
                <w:rFonts w:cstheme="minorHAnsi"/>
                <w:i/>
              </w:rPr>
              <w:t>taklik</w:t>
            </w:r>
            <w:proofErr w:type="spellEnd"/>
            <w:r w:rsidRPr="00696DC1">
              <w:rPr>
                <w:rFonts w:cstheme="minorHAnsi"/>
              </w:rPr>
              <w:t xml:space="preserve"> to be proved with two witnesses – it can be proved on a balance of probabilities but without the strict need for corroboration by other witnesses. </w:t>
            </w:r>
          </w:p>
          <w:p w14:paraId="3DB087DE" w14:textId="3414BBA9" w:rsidR="006B0F69" w:rsidRPr="00696DC1" w:rsidRDefault="006B0F69" w:rsidP="006B0F69">
            <w:pPr>
              <w:spacing w:line="240" w:lineRule="auto"/>
              <w:rPr>
                <w:rFonts w:eastAsia="Times" w:cstheme="minorHAnsi"/>
                <w:lang w:eastAsia="en-SG"/>
              </w:rPr>
            </w:pPr>
            <w:r w:rsidRPr="00696DC1">
              <w:rPr>
                <w:rFonts w:cstheme="minorHAnsi"/>
              </w:rPr>
              <w:t xml:space="preserve">The Board accepted that the wife’s earlier report of domestic violence to the police made independent of the divorce proceedings was of corroborative value to prove the breach of </w:t>
            </w:r>
            <w:proofErr w:type="spellStart"/>
            <w:r w:rsidRPr="00696DC1">
              <w:rPr>
                <w:rFonts w:cstheme="minorHAnsi"/>
                <w:i/>
              </w:rPr>
              <w:t>taklik</w:t>
            </w:r>
            <w:proofErr w:type="spellEnd"/>
            <w:r w:rsidRPr="00696DC1">
              <w:rPr>
                <w:rFonts w:cstheme="minorHAnsi"/>
                <w:iCs/>
              </w:rPr>
              <w:t>.</w:t>
            </w:r>
          </w:p>
          <w:p w14:paraId="023DA4D3" w14:textId="143FA7BE" w:rsidR="006B0F69" w:rsidDel="009D6C50" w:rsidRDefault="006B0F69" w:rsidP="00204004">
            <w:pPr>
              <w:pStyle w:val="PlainText"/>
              <w:rPr>
                <w:b/>
                <w:i/>
              </w:rPr>
            </w:pP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11E8F471" w14:textId="61D6F2C8" w:rsidR="006B0F69" w:rsidRDefault="006B0F69" w:rsidP="005D3BD4">
            <w:pPr>
              <w:spacing w:after="0" w:line="240" w:lineRule="auto"/>
              <w:rPr>
                <w:rFonts w:cstheme="minorHAnsi"/>
                <w:b/>
                <w:u w:val="single"/>
              </w:rPr>
            </w:pPr>
            <w:r>
              <w:rPr>
                <w:rFonts w:cstheme="minorHAnsi"/>
                <w:b/>
                <w:u w:val="single"/>
              </w:rPr>
              <w:object w:dxaOrig="1537" w:dyaOrig="994" w14:anchorId="0E2CD0E1">
                <v:shape id="_x0000_i1033" type="#_x0000_t75" style="width:77.2pt;height:49.55pt" o:ole="">
                  <v:imagedata r:id="rId22" o:title=""/>
                </v:shape>
                <o:OLEObject Type="Embed" ProgID="AcroExch.Document.2020" ShapeID="_x0000_i1033" DrawAspect="Icon" ObjectID="_1752647587" r:id="rId23"/>
              </w:object>
            </w:r>
          </w:p>
        </w:tc>
      </w:tr>
      <w:tr w:rsidR="00A650DA" w14:paraId="0FD4060D" w14:textId="77777777" w:rsidTr="00296490">
        <w:trPr>
          <w:trHeight w:val="584"/>
        </w:trPr>
        <w:tc>
          <w:tcPr>
            <w:tcW w:w="9913" w:type="dxa"/>
            <w:gridSpan w:val="3"/>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0EE55AAB" w14:textId="77777777" w:rsidR="00A650DA" w:rsidRDefault="00A650DA" w:rsidP="005D3BD4">
            <w:pPr>
              <w:spacing w:after="0" w:line="240" w:lineRule="auto"/>
              <w:rPr>
                <w:rFonts w:cstheme="minorHAnsi"/>
                <w:b/>
                <w:u w:val="single"/>
              </w:rPr>
            </w:pPr>
            <w:r>
              <w:rPr>
                <w:rFonts w:cstheme="minorHAnsi"/>
                <w:b/>
                <w:i/>
                <w:u w:val="single"/>
              </w:rPr>
              <w:t xml:space="preserve">Applicability of civil law in SYC cases  </w:t>
            </w:r>
          </w:p>
        </w:tc>
      </w:tr>
      <w:tr w:rsidR="00A650DA" w14:paraId="01A8CC8E" w14:textId="77777777" w:rsidTr="001420D7">
        <w:trPr>
          <w:trHeight w:val="58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53F8CF7A" w14:textId="65DE5D68" w:rsidR="00A650DA" w:rsidRDefault="006B0F69" w:rsidP="005D3BD4">
            <w:pPr>
              <w:spacing w:after="0" w:line="240" w:lineRule="auto"/>
              <w:rPr>
                <w:rFonts w:cstheme="minorHAnsi"/>
              </w:rPr>
            </w:pPr>
            <w:r>
              <w:rPr>
                <w:rFonts w:cstheme="minorHAnsi"/>
              </w:rPr>
              <w:t>6</w:t>
            </w:r>
            <w:r w:rsidR="00A650DA">
              <w:rPr>
                <w:rFonts w:cstheme="minorHAnsi"/>
              </w:rPr>
              <w:t>.</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0B3C625A" w14:textId="77777777" w:rsidR="00A650DA" w:rsidRPr="00A650DA" w:rsidRDefault="00A650DA" w:rsidP="005D3BD4">
            <w:pPr>
              <w:autoSpaceDE w:val="0"/>
              <w:autoSpaceDN w:val="0"/>
              <w:adjustRightInd w:val="0"/>
              <w:spacing w:after="0" w:line="240" w:lineRule="auto"/>
              <w:rPr>
                <w:rFonts w:cstheme="minorHAnsi"/>
                <w:b/>
                <w:bCs/>
                <w:i/>
              </w:rPr>
            </w:pPr>
            <w:proofErr w:type="spellStart"/>
            <w:r w:rsidRPr="00A650DA">
              <w:rPr>
                <w:rFonts w:cstheme="minorHAnsi"/>
                <w:b/>
                <w:bCs/>
                <w:i/>
              </w:rPr>
              <w:t>Shazia</w:t>
            </w:r>
            <w:proofErr w:type="spellEnd"/>
            <w:r w:rsidRPr="00A650DA">
              <w:rPr>
                <w:rFonts w:cstheme="minorHAnsi"/>
                <w:b/>
                <w:bCs/>
                <w:i/>
              </w:rPr>
              <w:t xml:space="preserve"> Husain v Imran Nawaz s/o Muhammad Nawaz and another appeal [2015] SGSAB 2</w:t>
            </w:r>
          </w:p>
          <w:p w14:paraId="2695C0CF" w14:textId="77777777" w:rsidR="00A650DA" w:rsidRDefault="00A650DA" w:rsidP="005D3BD4"/>
          <w:p w14:paraId="5A127BD2" w14:textId="77777777" w:rsidR="00A650DA" w:rsidRPr="00383A2B" w:rsidRDefault="00A650DA" w:rsidP="005D3BD4">
            <w:pPr>
              <w:rPr>
                <w:rFonts w:cstheme="minorHAnsi"/>
              </w:rPr>
            </w:pPr>
            <w:r w:rsidRPr="00383A2B">
              <w:rPr>
                <w:rFonts w:cstheme="minorHAnsi"/>
              </w:rPr>
              <w:t xml:space="preserve">The Husband sought to adduce fresh evidence on appeal in relation to the division of matrimonial assets.  The Appeal Board endorsed the principles in </w:t>
            </w:r>
            <w:r w:rsidRPr="00383A2B">
              <w:rPr>
                <w:rFonts w:cstheme="minorHAnsi"/>
                <w:i/>
              </w:rPr>
              <w:t xml:space="preserve">Ladd V Marshall </w:t>
            </w:r>
            <w:r w:rsidRPr="00383A2B">
              <w:rPr>
                <w:rFonts w:cstheme="minorHAnsi"/>
              </w:rPr>
              <w:t xml:space="preserve">[1954] 1 WLR 1489, which sets out the 3 preconditions before fresh evidence </w:t>
            </w:r>
            <w:r w:rsidR="00B9207B">
              <w:rPr>
                <w:rFonts w:cstheme="minorHAnsi"/>
              </w:rPr>
              <w:t>can b</w:t>
            </w:r>
            <w:r w:rsidRPr="00383A2B">
              <w:rPr>
                <w:rFonts w:cstheme="minorHAnsi"/>
              </w:rPr>
              <w:t>e admitted:</w:t>
            </w:r>
          </w:p>
          <w:p w14:paraId="12251117" w14:textId="79663746" w:rsidR="00A650DA" w:rsidRPr="00383A2B" w:rsidRDefault="00A650DA" w:rsidP="005D3BD4">
            <w:pPr>
              <w:pStyle w:val="ListParagraph"/>
              <w:numPr>
                <w:ilvl w:val="0"/>
                <w:numId w:val="2"/>
              </w:numPr>
              <w:rPr>
                <w:rFonts w:cstheme="minorHAnsi"/>
              </w:rPr>
            </w:pPr>
            <w:r w:rsidRPr="00383A2B">
              <w:rPr>
                <w:rFonts w:cstheme="minorHAnsi"/>
              </w:rPr>
              <w:t xml:space="preserve">It must be shown that the evidence could </w:t>
            </w:r>
            <w:r w:rsidR="00B9207B">
              <w:rPr>
                <w:rFonts w:cstheme="minorHAnsi"/>
              </w:rPr>
              <w:t xml:space="preserve">not </w:t>
            </w:r>
            <w:r w:rsidRPr="00383A2B">
              <w:rPr>
                <w:rFonts w:cstheme="minorHAnsi"/>
              </w:rPr>
              <w:t>have be</w:t>
            </w:r>
            <w:r w:rsidR="00D0106A">
              <w:rPr>
                <w:rFonts w:cstheme="minorHAnsi"/>
              </w:rPr>
              <w:t>en</w:t>
            </w:r>
            <w:r w:rsidRPr="00383A2B">
              <w:rPr>
                <w:rFonts w:cstheme="minorHAnsi"/>
              </w:rPr>
              <w:t xml:space="preserve"> obtained with reasonable diligence for use at the </w:t>
            </w:r>
            <w:proofErr w:type="gramStart"/>
            <w:r w:rsidRPr="00383A2B">
              <w:rPr>
                <w:rFonts w:cstheme="minorHAnsi"/>
              </w:rPr>
              <w:t>trial;</w:t>
            </w:r>
            <w:proofErr w:type="gramEnd"/>
          </w:p>
          <w:p w14:paraId="330D651D" w14:textId="77777777" w:rsidR="00A650DA" w:rsidRPr="00383A2B" w:rsidRDefault="00A650DA" w:rsidP="005D3BD4">
            <w:pPr>
              <w:pStyle w:val="ListParagraph"/>
              <w:numPr>
                <w:ilvl w:val="0"/>
                <w:numId w:val="2"/>
              </w:numPr>
              <w:rPr>
                <w:rFonts w:cstheme="minorHAnsi"/>
              </w:rPr>
            </w:pPr>
            <w:r w:rsidRPr="00383A2B">
              <w:rPr>
                <w:rFonts w:cstheme="minorHAnsi"/>
              </w:rPr>
              <w:t xml:space="preserve">Evidence, if given, must have important influence on the result of the </w:t>
            </w:r>
            <w:proofErr w:type="gramStart"/>
            <w:r w:rsidRPr="00383A2B">
              <w:rPr>
                <w:rFonts w:cstheme="minorHAnsi"/>
              </w:rPr>
              <w:t>case;</w:t>
            </w:r>
            <w:proofErr w:type="gramEnd"/>
          </w:p>
          <w:p w14:paraId="23ECE77F" w14:textId="77777777" w:rsidR="00A650DA" w:rsidRPr="00383A2B" w:rsidRDefault="00A650DA" w:rsidP="005D3BD4">
            <w:pPr>
              <w:pStyle w:val="ListParagraph"/>
              <w:numPr>
                <w:ilvl w:val="0"/>
                <w:numId w:val="2"/>
              </w:numPr>
              <w:rPr>
                <w:rFonts w:cstheme="minorHAnsi"/>
              </w:rPr>
            </w:pPr>
            <w:r w:rsidRPr="00383A2B">
              <w:rPr>
                <w:rFonts w:cstheme="minorHAnsi"/>
              </w:rPr>
              <w:t xml:space="preserve">The evidence must be credible, though it need not be incontrovertible. </w:t>
            </w:r>
          </w:p>
          <w:p w14:paraId="5279C46F" w14:textId="77777777" w:rsidR="00A650DA" w:rsidRPr="00383A2B" w:rsidRDefault="00A650DA" w:rsidP="005D3BD4">
            <w:pPr>
              <w:rPr>
                <w:rFonts w:cstheme="minorHAnsi"/>
              </w:rPr>
            </w:pPr>
            <w:r w:rsidRPr="00383A2B">
              <w:rPr>
                <w:rFonts w:cstheme="minorHAnsi"/>
              </w:rPr>
              <w:t xml:space="preserve">The Appeal Board was not satisfied that the Husband had fulfilled the preconditions, and </w:t>
            </w:r>
            <w:r w:rsidR="00197A74">
              <w:rPr>
                <w:rFonts w:cstheme="minorHAnsi"/>
              </w:rPr>
              <w:t xml:space="preserve">accordingly, </w:t>
            </w:r>
            <w:r w:rsidRPr="00383A2B">
              <w:rPr>
                <w:rFonts w:cstheme="minorHAnsi"/>
              </w:rPr>
              <w:t xml:space="preserve">dismissed </w:t>
            </w:r>
            <w:r w:rsidR="00197A74">
              <w:rPr>
                <w:rFonts w:cstheme="minorHAnsi"/>
              </w:rPr>
              <w:t>his</w:t>
            </w:r>
            <w:r w:rsidRPr="00383A2B">
              <w:rPr>
                <w:rFonts w:cstheme="minorHAnsi"/>
              </w:rPr>
              <w:t xml:space="preserve"> applications to introduce fresh evidence.</w:t>
            </w:r>
          </w:p>
          <w:p w14:paraId="2471B33D" w14:textId="77777777" w:rsidR="00A650DA" w:rsidRDefault="00A650DA" w:rsidP="005D3BD4">
            <w:pPr>
              <w:rPr>
                <w:rFonts w:cstheme="minorHAnsi"/>
                <w:bCs/>
                <w:iCs/>
              </w:rPr>
            </w:pPr>
            <w:r w:rsidRPr="00383A2B">
              <w:rPr>
                <w:rFonts w:cstheme="minorHAnsi"/>
                <w:bCs/>
                <w:iCs/>
              </w:rPr>
              <w:lastRenderedPageBreak/>
              <w:t xml:space="preserve">This case illustrates that </w:t>
            </w:r>
            <w:r w:rsidR="00383A2B" w:rsidRPr="00383A2B">
              <w:rPr>
                <w:rFonts w:cstheme="minorHAnsi"/>
                <w:bCs/>
                <w:iCs/>
              </w:rPr>
              <w:t xml:space="preserve">in the absence of express provisions in the AMLA, </w:t>
            </w:r>
            <w:r w:rsidRPr="00383A2B">
              <w:rPr>
                <w:rFonts w:cstheme="minorHAnsi"/>
                <w:bCs/>
                <w:iCs/>
              </w:rPr>
              <w:t>the SYC/Appeal Board may have regard to civil law provisions/case law regarding procedure</w:t>
            </w:r>
            <w:r w:rsidR="00B9207B">
              <w:rPr>
                <w:rFonts w:cstheme="minorHAnsi"/>
                <w:bCs/>
                <w:iCs/>
              </w:rPr>
              <w:t>.</w:t>
            </w: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38F5E7A1" w14:textId="77777777" w:rsidR="00A650DA" w:rsidRDefault="00383A2B" w:rsidP="005D3BD4">
            <w:pPr>
              <w:spacing w:after="0" w:line="240" w:lineRule="auto"/>
              <w:rPr>
                <w:rFonts w:cstheme="minorHAnsi"/>
                <w:b/>
                <w:u w:val="single"/>
              </w:rPr>
            </w:pPr>
            <w:r>
              <w:rPr>
                <w:rFonts w:cstheme="minorHAnsi"/>
                <w:b/>
                <w:u w:val="single"/>
              </w:rPr>
              <w:object w:dxaOrig="1533" w:dyaOrig="990" w14:anchorId="4E3422AE">
                <v:shape id="_x0000_i1034" type="#_x0000_t75" style="width:75.45pt;height:49.55pt" o:ole="">
                  <v:imagedata r:id="rId24" o:title=""/>
                </v:shape>
                <o:OLEObject Type="Embed" ProgID="AcroExch.Document.2020" ShapeID="_x0000_i1034" DrawAspect="Icon" ObjectID="_1752647588" r:id="rId25"/>
              </w:object>
            </w:r>
          </w:p>
        </w:tc>
      </w:tr>
      <w:tr w:rsidR="00A650DA" w14:paraId="7E3E73CB" w14:textId="77777777" w:rsidTr="001420D7">
        <w:trPr>
          <w:trHeight w:val="58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43BC08AD" w14:textId="1EB24523" w:rsidR="00A650DA" w:rsidRDefault="006B0F69" w:rsidP="005D3BD4">
            <w:pPr>
              <w:spacing w:after="0" w:line="240" w:lineRule="auto"/>
              <w:rPr>
                <w:rFonts w:cstheme="minorHAnsi"/>
              </w:rPr>
            </w:pPr>
            <w:r>
              <w:rPr>
                <w:rFonts w:cstheme="minorHAnsi"/>
              </w:rPr>
              <w:t>7</w:t>
            </w:r>
            <w:r w:rsidR="00383A2B">
              <w:rPr>
                <w:rFonts w:cstheme="minorHAnsi"/>
              </w:rPr>
              <w:t>.</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1FA5AB52" w14:textId="77777777" w:rsidR="00A650DA" w:rsidRDefault="00920997" w:rsidP="005D3BD4">
            <w:pPr>
              <w:autoSpaceDE w:val="0"/>
              <w:autoSpaceDN w:val="0"/>
              <w:adjustRightInd w:val="0"/>
              <w:spacing w:after="0" w:line="240" w:lineRule="auto"/>
              <w:rPr>
                <w:rFonts w:cstheme="minorHAnsi"/>
                <w:b/>
                <w:bCs/>
              </w:rPr>
            </w:pPr>
            <w:r w:rsidRPr="00920997">
              <w:rPr>
                <w:rFonts w:cstheme="minorHAnsi"/>
                <w:b/>
                <w:bCs/>
                <w:i/>
              </w:rPr>
              <w:t xml:space="preserve">Abdul Jabar bin </w:t>
            </w:r>
            <w:proofErr w:type="spellStart"/>
            <w:r w:rsidRPr="00920997">
              <w:rPr>
                <w:rFonts w:cstheme="minorHAnsi"/>
                <w:b/>
                <w:bCs/>
                <w:i/>
              </w:rPr>
              <w:t>Johar</w:t>
            </w:r>
            <w:proofErr w:type="spellEnd"/>
            <w:r w:rsidRPr="00920997">
              <w:rPr>
                <w:rFonts w:cstheme="minorHAnsi"/>
                <w:b/>
                <w:bCs/>
                <w:i/>
              </w:rPr>
              <w:t xml:space="preserve"> v </w:t>
            </w:r>
            <w:proofErr w:type="spellStart"/>
            <w:r w:rsidRPr="00920997">
              <w:rPr>
                <w:rFonts w:cstheme="minorHAnsi"/>
                <w:b/>
                <w:bCs/>
                <w:i/>
              </w:rPr>
              <w:t>Saripah</w:t>
            </w:r>
            <w:proofErr w:type="spellEnd"/>
            <w:r w:rsidRPr="00920997">
              <w:rPr>
                <w:rFonts w:cstheme="minorHAnsi"/>
                <w:b/>
                <w:bCs/>
                <w:i/>
              </w:rPr>
              <w:t xml:space="preserve"> </w:t>
            </w:r>
            <w:proofErr w:type="spellStart"/>
            <w:r w:rsidRPr="00920997">
              <w:rPr>
                <w:rFonts w:cstheme="minorHAnsi"/>
                <w:b/>
                <w:bCs/>
                <w:i/>
              </w:rPr>
              <w:t>bte</w:t>
            </w:r>
            <w:proofErr w:type="spellEnd"/>
            <w:r w:rsidRPr="00920997">
              <w:rPr>
                <w:rFonts w:cstheme="minorHAnsi"/>
                <w:b/>
                <w:bCs/>
                <w:i/>
              </w:rPr>
              <w:t xml:space="preserve"> </w:t>
            </w:r>
            <w:proofErr w:type="spellStart"/>
            <w:r w:rsidRPr="00920997">
              <w:rPr>
                <w:rFonts w:cstheme="minorHAnsi"/>
                <w:b/>
                <w:bCs/>
                <w:i/>
              </w:rPr>
              <w:t>Latiff</w:t>
            </w:r>
            <w:proofErr w:type="spellEnd"/>
            <w:r w:rsidRPr="00920997">
              <w:rPr>
                <w:rFonts w:cstheme="minorHAnsi"/>
                <w:b/>
                <w:bCs/>
                <w:i/>
              </w:rPr>
              <w:t xml:space="preserve"> </w:t>
            </w:r>
            <w:r w:rsidRPr="00920997">
              <w:rPr>
                <w:rFonts w:cstheme="minorHAnsi"/>
                <w:b/>
                <w:bCs/>
              </w:rPr>
              <w:t>[2013] SGSAB 8</w:t>
            </w:r>
          </w:p>
          <w:p w14:paraId="31AA18E5" w14:textId="77777777" w:rsidR="00920997" w:rsidRDefault="00920997" w:rsidP="005D3BD4">
            <w:pPr>
              <w:autoSpaceDE w:val="0"/>
              <w:autoSpaceDN w:val="0"/>
              <w:adjustRightInd w:val="0"/>
              <w:spacing w:after="0" w:line="240" w:lineRule="auto"/>
              <w:rPr>
                <w:rFonts w:cstheme="minorHAnsi"/>
                <w:b/>
                <w:bCs/>
              </w:rPr>
            </w:pPr>
          </w:p>
          <w:p w14:paraId="6589D431" w14:textId="77777777" w:rsidR="00920997" w:rsidRPr="00920997" w:rsidRDefault="00920997" w:rsidP="005D3BD4">
            <w:pPr>
              <w:autoSpaceDE w:val="0"/>
              <w:autoSpaceDN w:val="0"/>
              <w:adjustRightInd w:val="0"/>
              <w:spacing w:after="0" w:line="240" w:lineRule="auto"/>
              <w:rPr>
                <w:rFonts w:cstheme="minorHAnsi"/>
                <w:bCs/>
              </w:rPr>
            </w:pPr>
            <w:r>
              <w:rPr>
                <w:rFonts w:cstheme="minorHAnsi"/>
                <w:bCs/>
              </w:rPr>
              <w:t>In this case, the Appeal Board was concerned with the issue of abridgment of time under ss 102 and 107 of the AML</w:t>
            </w:r>
            <w:r w:rsidR="00B9207B">
              <w:rPr>
                <w:rFonts w:cstheme="minorHAnsi"/>
                <w:bCs/>
              </w:rPr>
              <w:t>A</w:t>
            </w:r>
            <w:r>
              <w:rPr>
                <w:rFonts w:cstheme="minorHAnsi"/>
                <w:bCs/>
              </w:rPr>
              <w:t>. The Appeal Boar</w:t>
            </w:r>
            <w:r w:rsidR="00B9207B">
              <w:rPr>
                <w:rFonts w:cstheme="minorHAnsi"/>
                <w:bCs/>
              </w:rPr>
              <w:t>d</w:t>
            </w:r>
            <w:r w:rsidR="00197A74">
              <w:rPr>
                <w:rFonts w:cstheme="minorHAnsi"/>
                <w:bCs/>
              </w:rPr>
              <w:t>, citing rule 44 of the MMDR,</w:t>
            </w:r>
            <w:r>
              <w:rPr>
                <w:rFonts w:cstheme="minorHAnsi"/>
                <w:bCs/>
              </w:rPr>
              <w:t xml:space="preserve"> stated that where the AMLA is silent, the Appeal Board may refer to civil rules and procedure</w:t>
            </w:r>
            <w:r w:rsidR="00197A74">
              <w:rPr>
                <w:rFonts w:cstheme="minorHAnsi"/>
                <w:bCs/>
              </w:rPr>
              <w:t xml:space="preserve">. </w:t>
            </w:r>
            <w:r>
              <w:rPr>
                <w:rFonts w:cstheme="minorHAnsi"/>
                <w:bCs/>
              </w:rPr>
              <w:t xml:space="preserve">The Appeal Board </w:t>
            </w:r>
            <w:r w:rsidR="00197A74">
              <w:rPr>
                <w:rFonts w:cstheme="minorHAnsi"/>
                <w:bCs/>
              </w:rPr>
              <w:t xml:space="preserve">went on to </w:t>
            </w:r>
            <w:r>
              <w:rPr>
                <w:rFonts w:cstheme="minorHAnsi"/>
                <w:bCs/>
              </w:rPr>
              <w:t>consider</w:t>
            </w:r>
            <w:r w:rsidR="00197A74">
              <w:rPr>
                <w:rFonts w:cstheme="minorHAnsi"/>
                <w:bCs/>
              </w:rPr>
              <w:t xml:space="preserve"> </w:t>
            </w:r>
            <w:r>
              <w:rPr>
                <w:rFonts w:cstheme="minorHAnsi"/>
                <w:bCs/>
              </w:rPr>
              <w:t>s 7 of the</w:t>
            </w:r>
            <w:r w:rsidR="00197A74">
              <w:rPr>
                <w:rFonts w:cstheme="minorHAnsi"/>
                <w:bCs/>
              </w:rPr>
              <w:t xml:space="preserve"> of the Supreme Court of Judicature Act and the Singapore Civil Procedure 2007 (White Book) before </w:t>
            </w:r>
            <w:proofErr w:type="gramStart"/>
            <w:r w:rsidR="00197A74">
              <w:rPr>
                <w:rFonts w:cstheme="minorHAnsi"/>
                <w:bCs/>
              </w:rPr>
              <w:t>making a decision</w:t>
            </w:r>
            <w:proofErr w:type="gramEnd"/>
            <w:r w:rsidR="00197A74">
              <w:rPr>
                <w:rFonts w:cstheme="minorHAnsi"/>
                <w:bCs/>
              </w:rPr>
              <w:t xml:space="preserve"> in the matter. </w:t>
            </w: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739E552F" w14:textId="77777777" w:rsidR="00A650DA" w:rsidRDefault="00197A74" w:rsidP="005D3BD4">
            <w:pPr>
              <w:spacing w:after="0" w:line="240" w:lineRule="auto"/>
              <w:rPr>
                <w:rFonts w:cstheme="minorHAnsi"/>
                <w:b/>
                <w:u w:val="single"/>
              </w:rPr>
            </w:pPr>
            <w:r>
              <w:rPr>
                <w:rFonts w:cstheme="minorHAnsi"/>
                <w:b/>
                <w:u w:val="single"/>
              </w:rPr>
              <w:object w:dxaOrig="1533" w:dyaOrig="990" w14:anchorId="432E2563">
                <v:shape id="_x0000_i1035" type="#_x0000_t75" style="width:75.45pt;height:49.55pt" o:ole="">
                  <v:imagedata r:id="rId26" o:title=""/>
                </v:shape>
                <o:OLEObject Type="Embed" ProgID="AcroExch.Document.2020" ShapeID="_x0000_i1035" DrawAspect="Icon" ObjectID="_1752647589" r:id="rId27"/>
              </w:object>
            </w:r>
          </w:p>
        </w:tc>
      </w:tr>
    </w:tbl>
    <w:p w14:paraId="45BACF78" w14:textId="77777777" w:rsidR="00093F06" w:rsidRDefault="00093F06">
      <w:r>
        <w:br w:type="page"/>
      </w:r>
    </w:p>
    <w:tbl>
      <w:tblPr>
        <w:tblW w:w="991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20" w:firstRow="1" w:lastRow="0" w:firstColumn="0" w:lastColumn="0" w:noHBand="0" w:noVBand="1"/>
      </w:tblPr>
      <w:tblGrid>
        <w:gridCol w:w="714"/>
        <w:gridCol w:w="7362"/>
        <w:gridCol w:w="1837"/>
      </w:tblGrid>
      <w:tr w:rsidR="00197A74" w14:paraId="73975CB6" w14:textId="77777777" w:rsidTr="0086302C">
        <w:trPr>
          <w:trHeight w:val="584"/>
        </w:trPr>
        <w:tc>
          <w:tcPr>
            <w:tcW w:w="9913" w:type="dxa"/>
            <w:gridSpan w:val="3"/>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3CED3858" w14:textId="02CE7713" w:rsidR="00197A74" w:rsidRPr="00197A74" w:rsidRDefault="00197A74" w:rsidP="005D3BD4">
            <w:pPr>
              <w:spacing w:after="0" w:line="240" w:lineRule="auto"/>
              <w:rPr>
                <w:rFonts w:cstheme="minorHAnsi"/>
                <w:b/>
                <w:i/>
                <w:u w:val="single"/>
              </w:rPr>
            </w:pPr>
            <w:r w:rsidRPr="00197A74">
              <w:rPr>
                <w:rFonts w:cstheme="minorHAnsi"/>
                <w:b/>
                <w:i/>
                <w:u w:val="single"/>
              </w:rPr>
              <w:lastRenderedPageBreak/>
              <w:t>Admitting evidence</w:t>
            </w:r>
            <w:r w:rsidR="0085555D">
              <w:rPr>
                <w:rFonts w:cstheme="minorHAnsi"/>
                <w:b/>
                <w:i/>
                <w:u w:val="single"/>
              </w:rPr>
              <w:t xml:space="preserve"> for</w:t>
            </w:r>
            <w:r w:rsidRPr="00197A74">
              <w:rPr>
                <w:rFonts w:cstheme="minorHAnsi"/>
                <w:b/>
                <w:i/>
                <w:u w:val="single"/>
              </w:rPr>
              <w:t xml:space="preserve"> hearing </w:t>
            </w:r>
            <w:r w:rsidR="0085555D">
              <w:rPr>
                <w:rFonts w:cstheme="minorHAnsi"/>
                <w:b/>
                <w:i/>
                <w:u w:val="single"/>
              </w:rPr>
              <w:t>purposes</w:t>
            </w:r>
          </w:p>
        </w:tc>
      </w:tr>
      <w:tr w:rsidR="00A650DA" w14:paraId="4CD392C1" w14:textId="77777777" w:rsidTr="001420D7">
        <w:trPr>
          <w:trHeight w:val="58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10CC9CAB" w14:textId="381307D6" w:rsidR="00A650DA" w:rsidRDefault="006B0F69" w:rsidP="005D3BD4">
            <w:pPr>
              <w:spacing w:after="0" w:line="240" w:lineRule="auto"/>
              <w:rPr>
                <w:rFonts w:cstheme="minorHAnsi"/>
              </w:rPr>
            </w:pPr>
            <w:r>
              <w:rPr>
                <w:rFonts w:cstheme="minorHAnsi"/>
              </w:rPr>
              <w:t>8</w:t>
            </w:r>
            <w:r w:rsidR="00A650DA">
              <w:rPr>
                <w:rFonts w:cstheme="minorHAnsi"/>
              </w:rPr>
              <w:t>.</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14A30AFD" w14:textId="77777777" w:rsidR="00197A74" w:rsidRDefault="00197A74" w:rsidP="005D3BD4">
            <w:pPr>
              <w:spacing w:after="0" w:line="240" w:lineRule="auto"/>
              <w:rPr>
                <w:rFonts w:cstheme="minorHAnsi"/>
                <w:b/>
                <w:bCs/>
                <w:iCs/>
                <w:lang w:val="en-US"/>
              </w:rPr>
            </w:pPr>
            <w:bookmarkStart w:id="0" w:name="OLE_LINK1"/>
            <w:r w:rsidRPr="00197A74">
              <w:rPr>
                <w:rFonts w:cstheme="minorHAnsi"/>
                <w:b/>
                <w:bCs/>
                <w:i/>
                <w:iCs/>
                <w:lang w:val="en-US"/>
              </w:rPr>
              <w:t xml:space="preserve">AO v AP (2012) 6 SSAR 228 </w:t>
            </w:r>
            <w:r w:rsidR="0085555D">
              <w:rPr>
                <w:rFonts w:cstheme="minorHAnsi"/>
                <w:b/>
                <w:bCs/>
                <w:iCs/>
                <w:lang w:val="en-US"/>
              </w:rPr>
              <w:t>*</w:t>
            </w:r>
          </w:p>
          <w:p w14:paraId="4DE94E99" w14:textId="77777777" w:rsidR="00B9207B" w:rsidRPr="00B9207B" w:rsidRDefault="00B9207B" w:rsidP="005D3BD4">
            <w:pPr>
              <w:spacing w:after="0" w:line="240" w:lineRule="auto"/>
              <w:rPr>
                <w:rFonts w:cstheme="minorHAnsi"/>
                <w:b/>
                <w:bCs/>
                <w:iCs/>
                <w:lang w:val="en-US"/>
              </w:rPr>
            </w:pPr>
          </w:p>
          <w:p w14:paraId="0A791063" w14:textId="77777777" w:rsidR="0085555D" w:rsidRDefault="00197A74" w:rsidP="005D3BD4">
            <w:pPr>
              <w:rPr>
                <w:lang w:val="en-US"/>
              </w:rPr>
            </w:pPr>
            <w:r w:rsidRPr="00197A74">
              <w:rPr>
                <w:lang w:val="en-US"/>
              </w:rPr>
              <w:t>Th</w:t>
            </w:r>
            <w:r>
              <w:rPr>
                <w:lang w:val="en-US"/>
              </w:rPr>
              <w:t xml:space="preserve">is matter concerned an appeal on </w:t>
            </w:r>
            <w:r w:rsidR="0085555D">
              <w:rPr>
                <w:lang w:val="en-US"/>
              </w:rPr>
              <w:t xml:space="preserve">orders relating to the custody of, and access to parties’ 3 children. </w:t>
            </w:r>
            <w:r>
              <w:rPr>
                <w:lang w:val="en-US"/>
              </w:rPr>
              <w:t>Parties</w:t>
            </w:r>
            <w:r w:rsidR="0085555D">
              <w:rPr>
                <w:lang w:val="en-US"/>
              </w:rPr>
              <w:t>, by consent,</w:t>
            </w:r>
            <w:r>
              <w:rPr>
                <w:lang w:val="en-US"/>
              </w:rPr>
              <w:t xml:space="preserve"> were </w:t>
            </w:r>
            <w:r w:rsidR="0085555D">
              <w:rPr>
                <w:lang w:val="en-US"/>
              </w:rPr>
              <w:t xml:space="preserve">previously </w:t>
            </w:r>
            <w:r>
              <w:rPr>
                <w:lang w:val="en-US"/>
              </w:rPr>
              <w:t xml:space="preserve">awarded joint custody of their </w:t>
            </w:r>
            <w:r w:rsidR="0085555D">
              <w:rPr>
                <w:lang w:val="en-US"/>
              </w:rPr>
              <w:t>3</w:t>
            </w:r>
            <w:r>
              <w:rPr>
                <w:lang w:val="en-US"/>
              </w:rPr>
              <w:t xml:space="preserve"> childre</w:t>
            </w:r>
            <w:r w:rsidR="0085555D">
              <w:rPr>
                <w:lang w:val="en-US"/>
              </w:rPr>
              <w:t>n</w:t>
            </w:r>
            <w:r>
              <w:rPr>
                <w:lang w:val="en-US"/>
              </w:rPr>
              <w:t xml:space="preserve">.  5 months later, the Wife successfully applied to vary the joint custody order to sole custody to her. </w:t>
            </w:r>
            <w:r w:rsidR="0085555D">
              <w:rPr>
                <w:lang w:val="en-US"/>
              </w:rPr>
              <w:t xml:space="preserve">She also reduced the Husband’s access to the children. The Husband then appealed against the variation orders. </w:t>
            </w:r>
          </w:p>
          <w:p w14:paraId="61766068" w14:textId="77777777" w:rsidR="0085555D" w:rsidRDefault="0085555D" w:rsidP="005D3BD4">
            <w:pPr>
              <w:rPr>
                <w:lang w:val="en-US"/>
              </w:rPr>
            </w:pPr>
            <w:r>
              <w:rPr>
                <w:lang w:val="en-US"/>
              </w:rPr>
              <w:t xml:space="preserve">In the variation proceedings, the Wife had included handwritten notes from her 3 children in support of her application </w:t>
            </w:r>
            <w:proofErr w:type="gramStart"/>
            <w:r>
              <w:rPr>
                <w:lang w:val="en-US"/>
              </w:rPr>
              <w:t>–  in</w:t>
            </w:r>
            <w:proofErr w:type="gramEnd"/>
            <w:r>
              <w:rPr>
                <w:lang w:val="en-US"/>
              </w:rPr>
              <w:t xml:space="preserve"> the notes, the children said they were “feeling really scared”, “being continually bullied and pushed around” and that being with their father “was like a torture”.</w:t>
            </w:r>
          </w:p>
          <w:p w14:paraId="155D69B3" w14:textId="77777777" w:rsidR="00A650DA" w:rsidRDefault="0085555D" w:rsidP="00F57DFF">
            <w:pPr>
              <w:spacing w:line="257" w:lineRule="auto"/>
              <w:rPr>
                <w:lang w:val="en-US"/>
              </w:rPr>
            </w:pPr>
            <w:r>
              <w:rPr>
                <w:lang w:val="en-US"/>
              </w:rPr>
              <w:t>The</w:t>
            </w:r>
            <w:r w:rsidR="00197A74" w:rsidRPr="00197A74">
              <w:rPr>
                <w:lang w:val="en-US"/>
              </w:rPr>
              <w:t xml:space="preserve"> Appeal Board found the procurement and submission of handwritten notes of </w:t>
            </w:r>
            <w:r w:rsidR="00D32607">
              <w:rPr>
                <w:lang w:val="en-US"/>
              </w:rPr>
              <w:t xml:space="preserve">the </w:t>
            </w:r>
            <w:r w:rsidR="00197A74" w:rsidRPr="00197A74">
              <w:rPr>
                <w:lang w:val="en-US"/>
              </w:rPr>
              <w:t xml:space="preserve">children attacking </w:t>
            </w:r>
            <w:r>
              <w:rPr>
                <w:lang w:val="en-US"/>
              </w:rPr>
              <w:t>their father</w:t>
            </w:r>
            <w:r w:rsidR="00197A74" w:rsidRPr="00197A74">
              <w:rPr>
                <w:lang w:val="en-US"/>
              </w:rPr>
              <w:t xml:space="preserve"> as a serious matter and very troubling. </w:t>
            </w:r>
            <w:r w:rsidR="00197A74">
              <w:rPr>
                <w:lang w:val="en-US"/>
              </w:rPr>
              <w:t xml:space="preserve">The Appeal Board stated that it </w:t>
            </w:r>
            <w:r w:rsidR="00197A74" w:rsidRPr="00197A74">
              <w:rPr>
                <w:lang w:val="en-US"/>
              </w:rPr>
              <w:t>was not sure who suggested writing the notes, and if the children were properly counselled when the notes were written.</w:t>
            </w:r>
            <w:r w:rsidR="00D32607">
              <w:rPr>
                <w:lang w:val="en-US"/>
              </w:rPr>
              <w:t xml:space="preserve"> </w:t>
            </w:r>
            <w:r>
              <w:rPr>
                <w:lang w:val="en-US"/>
              </w:rPr>
              <w:t xml:space="preserve">The Appeal Board </w:t>
            </w:r>
            <w:r w:rsidR="00197A74" w:rsidRPr="00197A74">
              <w:rPr>
                <w:lang w:val="en-US"/>
              </w:rPr>
              <w:t>gave little weight to the evidence since there was no examination or cross examination of the child witnesses during the hearing.</w:t>
            </w:r>
            <w:bookmarkEnd w:id="0"/>
            <w:r>
              <w:rPr>
                <w:lang w:val="en-US"/>
              </w:rPr>
              <w:t xml:space="preserve"> The court then allowed the appeal on custody and maintained the initial joint-custody order.</w:t>
            </w:r>
          </w:p>
          <w:p w14:paraId="3BACAB6E" w14:textId="25FDBF82" w:rsidR="0085555D" w:rsidRDefault="0085555D" w:rsidP="005D3BD4">
            <w:r>
              <w:t>This case shows the importance of evaluating</w:t>
            </w:r>
            <w:r w:rsidR="00EE2AAC">
              <w:t xml:space="preserve"> the objectivity of the evidence and</w:t>
            </w:r>
            <w:r>
              <w:t xml:space="preserve"> </w:t>
            </w:r>
            <w:r w:rsidR="00EE2AAC">
              <w:t xml:space="preserve">the weight the Court is likely to accord to the </w:t>
            </w:r>
            <w:r>
              <w:t>evidence.</w:t>
            </w: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6A3965AA" w14:textId="77777777" w:rsidR="00A650DA" w:rsidRDefault="00D27986" w:rsidP="005D3BD4">
            <w:pPr>
              <w:spacing w:after="0" w:line="240" w:lineRule="auto"/>
              <w:rPr>
                <w:rFonts w:cstheme="minorHAnsi"/>
                <w:b/>
                <w:u w:val="single"/>
              </w:rPr>
            </w:pPr>
            <w:r>
              <w:rPr>
                <w:rFonts w:cstheme="minorHAnsi"/>
                <w:b/>
                <w:u w:val="single"/>
              </w:rPr>
              <w:object w:dxaOrig="1533" w:dyaOrig="990" w14:anchorId="35F8D7B1">
                <v:shape id="_x0000_i1036" type="#_x0000_t75" style="width:75.45pt;height:49.55pt" o:ole="">
                  <v:imagedata r:id="rId28" o:title=""/>
                </v:shape>
                <o:OLEObject Type="Embed" ProgID="AcroExch.Document.2020" ShapeID="_x0000_i1036" DrawAspect="Icon" ObjectID="_1752647590" r:id="rId29"/>
              </w:object>
            </w:r>
          </w:p>
        </w:tc>
      </w:tr>
      <w:tr w:rsidR="009D6C50" w14:paraId="386AC5C4" w14:textId="77777777" w:rsidTr="006F5C30">
        <w:trPr>
          <w:trHeight w:val="584"/>
        </w:trPr>
        <w:tc>
          <w:tcPr>
            <w:tcW w:w="9913" w:type="dxa"/>
            <w:gridSpan w:val="3"/>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5F3CBEA6" w14:textId="776DDFD7" w:rsidR="009D6C50" w:rsidRPr="00F57DFF" w:rsidRDefault="009D6C50" w:rsidP="005D3BD4">
            <w:pPr>
              <w:spacing w:after="0" w:line="240" w:lineRule="auto"/>
              <w:rPr>
                <w:rFonts w:cstheme="minorHAnsi"/>
                <w:b/>
                <w:i/>
                <w:iCs/>
                <w:u w:val="single"/>
              </w:rPr>
            </w:pPr>
            <w:r>
              <w:rPr>
                <w:rFonts w:cstheme="minorHAnsi"/>
                <w:b/>
                <w:i/>
                <w:iCs/>
                <w:u w:val="single"/>
              </w:rPr>
              <w:t>Intervener Applications</w:t>
            </w:r>
          </w:p>
        </w:tc>
      </w:tr>
      <w:tr w:rsidR="009D6C50" w14:paraId="71C034A6" w14:textId="77777777" w:rsidTr="001420D7">
        <w:trPr>
          <w:trHeight w:val="58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04006C95" w14:textId="055577DC" w:rsidR="009D6C50" w:rsidRDefault="006B0F69" w:rsidP="005D3BD4">
            <w:pPr>
              <w:spacing w:after="0" w:line="240" w:lineRule="auto"/>
              <w:rPr>
                <w:rFonts w:cstheme="minorHAnsi"/>
              </w:rPr>
            </w:pPr>
            <w:r>
              <w:rPr>
                <w:rFonts w:cstheme="minorHAnsi"/>
              </w:rPr>
              <w:t>9.</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7DB27449" w14:textId="4A6E80C8" w:rsidR="009D6C50" w:rsidRPr="00F57DFF" w:rsidRDefault="009D6C50" w:rsidP="00F57DFF">
            <w:pPr>
              <w:pStyle w:val="Text"/>
              <w:spacing w:line="257" w:lineRule="auto"/>
              <w:rPr>
                <w:rFonts w:asciiTheme="minorHAnsi" w:hAnsiTheme="minorHAnsi" w:cstheme="minorHAnsi"/>
                <w:b/>
                <w:bCs/>
              </w:rPr>
            </w:pPr>
            <w:r w:rsidRPr="00F57DFF">
              <w:rPr>
                <w:rFonts w:asciiTheme="minorHAnsi" w:hAnsiTheme="minorHAnsi" w:cstheme="minorHAnsi"/>
                <w:b/>
                <w:bCs/>
                <w:i/>
                <w:iCs/>
                <w:color w:val="auto"/>
              </w:rPr>
              <w:t xml:space="preserve">EB v EC </w:t>
            </w:r>
            <w:r w:rsidRPr="00F57DFF">
              <w:rPr>
                <w:rFonts w:asciiTheme="minorHAnsi" w:hAnsiTheme="minorHAnsi" w:cstheme="minorHAnsi"/>
                <w:b/>
                <w:bCs/>
                <w:color w:val="auto"/>
              </w:rPr>
              <w:t>(2021) 8 SSAR 284</w:t>
            </w:r>
          </w:p>
          <w:p w14:paraId="292DE375" w14:textId="083AC77B" w:rsidR="009D6C50" w:rsidRPr="00F57DFF" w:rsidRDefault="009D6C50" w:rsidP="00F57DFF">
            <w:pPr>
              <w:pStyle w:val="Text"/>
              <w:spacing w:line="257" w:lineRule="auto"/>
              <w:rPr>
                <w:rFonts w:asciiTheme="minorHAnsi" w:hAnsiTheme="minorHAnsi" w:cstheme="minorHAnsi"/>
              </w:rPr>
            </w:pPr>
            <w:r w:rsidRPr="00F57DFF">
              <w:rPr>
                <w:rFonts w:asciiTheme="minorHAnsi" w:hAnsiTheme="minorHAnsi" w:cstheme="minorHAnsi"/>
              </w:rPr>
              <w:t>Notably, the Syariah Court does not have jurisdiction to determine substantive claims for or against an intervener as it has nothing more than a matrimonial jurisdiction exercisable between the spouses.</w:t>
            </w:r>
            <w:r w:rsidRPr="00F57DFF">
              <w:rPr>
                <w:rStyle w:val="FootnoteReference"/>
                <w:rFonts w:asciiTheme="minorHAnsi" w:hAnsiTheme="minorHAnsi" w:cstheme="minorHAnsi"/>
                <w:sz w:val="22"/>
              </w:rPr>
              <w:footnoteReference w:id="1"/>
            </w:r>
            <w:r w:rsidRPr="00F57DFF">
              <w:rPr>
                <w:rFonts w:asciiTheme="minorHAnsi" w:hAnsiTheme="minorHAnsi" w:cstheme="minorHAnsi"/>
              </w:rPr>
              <w:t xml:space="preserve"> However, in </w:t>
            </w:r>
            <w:r w:rsidRPr="00F57DFF">
              <w:rPr>
                <w:rFonts w:asciiTheme="minorHAnsi" w:hAnsiTheme="minorHAnsi" w:cstheme="minorHAnsi"/>
                <w:bCs/>
              </w:rPr>
              <w:t>this case,</w:t>
            </w:r>
            <w:r w:rsidRPr="00F57DFF">
              <w:rPr>
                <w:rFonts w:asciiTheme="minorHAnsi" w:hAnsiTheme="minorHAnsi" w:cstheme="minorHAnsi"/>
              </w:rPr>
              <w:t xml:space="preserve"> the Appeal Board took a pragmatic approach and allowed both the wife and intervener </w:t>
            </w:r>
            <w:r w:rsidRPr="00F57DFF">
              <w:rPr>
                <w:rFonts w:asciiTheme="minorHAnsi" w:hAnsiTheme="minorHAnsi" w:cstheme="minorHAnsi"/>
                <w:iCs/>
              </w:rPr>
              <w:t xml:space="preserve">to </w:t>
            </w:r>
            <w:proofErr w:type="gramStart"/>
            <w:r w:rsidRPr="00F57DFF">
              <w:rPr>
                <w:rFonts w:asciiTheme="minorHAnsi" w:hAnsiTheme="minorHAnsi" w:cstheme="minorHAnsi"/>
                <w:iCs/>
              </w:rPr>
              <w:t>enter into</w:t>
            </w:r>
            <w:proofErr w:type="gramEnd"/>
            <w:r w:rsidRPr="00F57DFF">
              <w:rPr>
                <w:rFonts w:asciiTheme="minorHAnsi" w:hAnsiTheme="minorHAnsi" w:cstheme="minorHAnsi"/>
                <w:iCs/>
              </w:rPr>
              <w:t xml:space="preserve"> a consent order which in effect constituted a variation of the original Syariah Court order.</w:t>
            </w:r>
          </w:p>
          <w:p w14:paraId="2D4F80F5" w14:textId="77777777" w:rsidR="009D6C50" w:rsidRPr="00F57DFF" w:rsidRDefault="009D6C50" w:rsidP="00F57DFF">
            <w:pPr>
              <w:pStyle w:val="Text"/>
              <w:spacing w:line="257" w:lineRule="auto"/>
              <w:rPr>
                <w:rFonts w:asciiTheme="minorHAnsi" w:hAnsiTheme="minorHAnsi" w:cstheme="minorHAnsi"/>
              </w:rPr>
            </w:pPr>
            <w:r w:rsidRPr="00F57DFF">
              <w:rPr>
                <w:rFonts w:asciiTheme="minorHAnsi" w:hAnsiTheme="minorHAnsi" w:cstheme="minorHAnsi"/>
              </w:rPr>
              <w:t xml:space="preserve"> The original order stated that the flat was to be transferred within six months from the date of the order to the former husband (now deceased) and a nominee upon full required CPF refunds being made to the wife’s CPF account, failing which the flat was to be surrendered.</w:t>
            </w:r>
          </w:p>
          <w:p w14:paraId="38D2348A" w14:textId="1A183254" w:rsidR="009D6C50" w:rsidRPr="00F57DFF" w:rsidRDefault="009D6C50" w:rsidP="00F57DFF">
            <w:pPr>
              <w:pStyle w:val="Text"/>
              <w:spacing w:line="257" w:lineRule="auto"/>
              <w:rPr>
                <w:rFonts w:asciiTheme="minorHAnsi" w:hAnsiTheme="minorHAnsi" w:cstheme="minorHAnsi"/>
              </w:rPr>
            </w:pPr>
            <w:r w:rsidRPr="00F57DFF">
              <w:rPr>
                <w:rFonts w:asciiTheme="minorHAnsi" w:hAnsiTheme="minorHAnsi" w:cstheme="minorHAnsi"/>
              </w:rPr>
              <w:t xml:space="preserve">On appeal, the intervener (who had been appointed administrator of the deceased husband’s estate) and the wife were allowed to </w:t>
            </w:r>
            <w:proofErr w:type="gramStart"/>
            <w:r w:rsidRPr="00F57DFF">
              <w:rPr>
                <w:rFonts w:asciiTheme="minorHAnsi" w:hAnsiTheme="minorHAnsi" w:cstheme="minorHAnsi"/>
              </w:rPr>
              <w:t>enter into</w:t>
            </w:r>
            <w:proofErr w:type="gramEnd"/>
            <w:r w:rsidRPr="00F57DFF">
              <w:rPr>
                <w:rFonts w:asciiTheme="minorHAnsi" w:hAnsiTheme="minorHAnsi" w:cstheme="minorHAnsi"/>
              </w:rPr>
              <w:t xml:space="preserve"> a consent </w:t>
            </w:r>
            <w:r w:rsidRPr="00F57DFF">
              <w:rPr>
                <w:rFonts w:asciiTheme="minorHAnsi" w:hAnsiTheme="minorHAnsi" w:cstheme="minorHAnsi"/>
              </w:rPr>
              <w:lastRenderedPageBreak/>
              <w:t>order for the flat to be sold in the open market and the net sales proceeds to be divided equally, after accounting for the costs and expenses of sale.</w:t>
            </w:r>
          </w:p>
          <w:p w14:paraId="1F52422F" w14:textId="77777777" w:rsidR="009D6C50" w:rsidRPr="00197A74" w:rsidRDefault="009D6C50" w:rsidP="00F57DFF">
            <w:pPr>
              <w:pStyle w:val="Text"/>
              <w:spacing w:line="257" w:lineRule="auto"/>
              <w:rPr>
                <w:rFonts w:cstheme="minorHAnsi"/>
                <w:b/>
                <w:bCs/>
                <w:i/>
                <w:iCs/>
                <w:lang w:val="en-US"/>
              </w:rPr>
            </w:pP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31C1C570" w14:textId="6172062A" w:rsidR="009D6C50" w:rsidRDefault="000879D3" w:rsidP="005D3BD4">
            <w:pPr>
              <w:spacing w:after="0" w:line="240" w:lineRule="auto"/>
              <w:rPr>
                <w:rFonts w:cstheme="minorHAnsi"/>
                <w:b/>
                <w:u w:val="single"/>
              </w:rPr>
            </w:pPr>
            <w:r>
              <w:rPr>
                <w:rFonts w:cstheme="minorHAnsi"/>
                <w:b/>
                <w:u w:val="single"/>
              </w:rPr>
              <w:object w:dxaOrig="1537" w:dyaOrig="994" w14:anchorId="6E635E8F">
                <v:shape id="_x0000_i1037" type="#_x0000_t75" style="width:77.2pt;height:49.55pt" o:ole="">
                  <v:imagedata r:id="rId30" o:title=""/>
                </v:shape>
                <o:OLEObject Type="Embed" ProgID="AcroExch.Document.2020" ShapeID="_x0000_i1037" DrawAspect="Icon" ObjectID="_1752647591" r:id="rId31"/>
              </w:object>
            </w:r>
          </w:p>
        </w:tc>
      </w:tr>
      <w:tr w:rsidR="0085555D" w14:paraId="21A5BCBE" w14:textId="77777777" w:rsidTr="00F42235">
        <w:trPr>
          <w:trHeight w:val="584"/>
        </w:trPr>
        <w:tc>
          <w:tcPr>
            <w:tcW w:w="9913" w:type="dxa"/>
            <w:gridSpan w:val="3"/>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6BB1DE30" w14:textId="03A3CA9B" w:rsidR="0085555D" w:rsidRDefault="000879D3" w:rsidP="005D3BD4">
            <w:pPr>
              <w:spacing w:after="0" w:line="240" w:lineRule="auto"/>
              <w:rPr>
                <w:rFonts w:cstheme="minorHAnsi"/>
                <w:b/>
                <w:u w:val="single"/>
              </w:rPr>
            </w:pPr>
            <w:r>
              <w:rPr>
                <w:rFonts w:cstheme="minorHAnsi"/>
                <w:b/>
                <w:i/>
                <w:u w:val="single"/>
              </w:rPr>
              <w:t>P</w:t>
            </w:r>
            <w:r w:rsidR="00AB55C7">
              <w:rPr>
                <w:rFonts w:cstheme="minorHAnsi"/>
                <w:b/>
                <w:i/>
                <w:u w:val="single"/>
              </w:rPr>
              <w:t xml:space="preserve">rocedures relating to appeals to the Appeal Board </w:t>
            </w:r>
          </w:p>
        </w:tc>
      </w:tr>
      <w:tr w:rsidR="000879D3" w14:paraId="03ED1CD8" w14:textId="77777777" w:rsidTr="001420D7">
        <w:trPr>
          <w:trHeight w:val="58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4A1ED07A" w14:textId="5AE0CD63" w:rsidR="000879D3" w:rsidRDefault="006B0F69" w:rsidP="005D3BD4">
            <w:pPr>
              <w:spacing w:after="0" w:line="240" w:lineRule="auto"/>
              <w:rPr>
                <w:rFonts w:cstheme="minorHAnsi"/>
              </w:rPr>
            </w:pPr>
            <w:r>
              <w:rPr>
                <w:rFonts w:cstheme="minorHAnsi"/>
              </w:rPr>
              <w:t>10.</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03F046AC" w14:textId="77777777" w:rsidR="000879D3" w:rsidRPr="00C5115E" w:rsidRDefault="000879D3" w:rsidP="005D3BD4">
            <w:pPr>
              <w:spacing w:after="0" w:line="240" w:lineRule="auto"/>
              <w:rPr>
                <w:rFonts w:cstheme="minorHAnsi"/>
                <w:b/>
                <w:bCs/>
                <w:i/>
                <w:iCs/>
                <w:lang w:val="en-US"/>
              </w:rPr>
            </w:pPr>
            <w:r w:rsidRPr="00C5115E">
              <w:rPr>
                <w:rFonts w:cstheme="minorHAnsi"/>
                <w:b/>
                <w:bCs/>
                <w:i/>
                <w:iCs/>
                <w:lang w:val="en-US"/>
              </w:rPr>
              <w:t>Originating Summons No. 54398 / Application No. 54398/VO/03/NA/01</w:t>
            </w:r>
          </w:p>
          <w:p w14:paraId="4ED0DD70" w14:textId="77777777" w:rsidR="000879D3" w:rsidRPr="00C5115E" w:rsidRDefault="000879D3" w:rsidP="005D3BD4">
            <w:pPr>
              <w:spacing w:after="0" w:line="240" w:lineRule="auto"/>
              <w:rPr>
                <w:rFonts w:cstheme="minorHAnsi"/>
                <w:b/>
                <w:bCs/>
                <w:i/>
                <w:iCs/>
                <w:lang w:val="en-US"/>
              </w:rPr>
            </w:pPr>
          </w:p>
          <w:p w14:paraId="1A62AA98" w14:textId="77777777" w:rsidR="000879D3" w:rsidRPr="00F57DFF" w:rsidRDefault="000879D3" w:rsidP="000879D3">
            <w:pPr>
              <w:spacing w:after="0" w:line="240" w:lineRule="auto"/>
              <w:jc w:val="both"/>
              <w:rPr>
                <w:rFonts w:cstheme="minorHAnsi"/>
                <w:lang w:val="en-US"/>
              </w:rPr>
            </w:pPr>
            <w:r w:rsidRPr="00F57DFF">
              <w:rPr>
                <w:rFonts w:cstheme="minorHAnsi"/>
                <w:lang w:val="en-US"/>
              </w:rPr>
              <w:t>In this case, the Syariah Court considered:</w:t>
            </w:r>
          </w:p>
          <w:p w14:paraId="5642BA34" w14:textId="77777777" w:rsidR="000879D3" w:rsidRPr="00F57DFF" w:rsidRDefault="000879D3" w:rsidP="000879D3">
            <w:pPr>
              <w:spacing w:after="0" w:line="240" w:lineRule="auto"/>
              <w:jc w:val="both"/>
              <w:rPr>
                <w:rFonts w:eastAsia="Times New Roman" w:cstheme="minorHAnsi"/>
              </w:rPr>
            </w:pPr>
            <w:r w:rsidRPr="00F57DFF">
              <w:rPr>
                <w:rFonts w:cstheme="minorHAnsi"/>
                <w:lang w:val="en-US"/>
              </w:rPr>
              <w:t xml:space="preserve">(a)  </w:t>
            </w:r>
            <w:r w:rsidRPr="00F57DFF">
              <w:rPr>
                <w:rFonts w:eastAsia="Times New Roman" w:cstheme="minorHAnsi"/>
              </w:rPr>
              <w:t xml:space="preserve">Whether the SYC has a power to revisit an order it has made; and </w:t>
            </w:r>
          </w:p>
          <w:p w14:paraId="51B95E71" w14:textId="5954C54B" w:rsidR="000879D3" w:rsidRPr="00F57DFF" w:rsidRDefault="000879D3" w:rsidP="00F57DFF">
            <w:pPr>
              <w:spacing w:after="0" w:line="240" w:lineRule="auto"/>
              <w:jc w:val="both"/>
              <w:rPr>
                <w:rFonts w:eastAsia="Times New Roman" w:cstheme="minorHAnsi"/>
              </w:rPr>
            </w:pPr>
            <w:r w:rsidRPr="00F57DFF">
              <w:rPr>
                <w:rFonts w:eastAsia="Times New Roman" w:cstheme="minorHAnsi"/>
              </w:rPr>
              <w:t>(b) Whether the Appeal Board can remit a matter to the SYC for a Custody Evaluation Report (“CER”) to be directed.</w:t>
            </w:r>
          </w:p>
          <w:p w14:paraId="5CB4C8F4" w14:textId="77777777" w:rsidR="006B0F69" w:rsidRPr="00F57DFF" w:rsidRDefault="006B0F69" w:rsidP="006B0F69">
            <w:pPr>
              <w:spacing w:after="0" w:line="240" w:lineRule="auto"/>
              <w:jc w:val="both"/>
              <w:rPr>
                <w:rFonts w:eastAsia="Times New Roman" w:cstheme="minorHAnsi"/>
                <w:lang w:eastAsia="en-SG"/>
              </w:rPr>
            </w:pPr>
          </w:p>
          <w:p w14:paraId="7CC40E41" w14:textId="77777777" w:rsidR="006B0F69" w:rsidRPr="00F57DFF" w:rsidRDefault="006B0F69" w:rsidP="006B0F69">
            <w:pPr>
              <w:spacing w:after="0" w:line="240" w:lineRule="auto"/>
              <w:jc w:val="both"/>
              <w:rPr>
                <w:rFonts w:eastAsia="Times New Roman" w:cstheme="minorHAnsi"/>
                <w:lang w:eastAsia="en-SG"/>
              </w:rPr>
            </w:pPr>
            <w:r w:rsidRPr="00F57DFF">
              <w:rPr>
                <w:rFonts w:eastAsia="Times New Roman" w:cstheme="minorHAnsi"/>
                <w:lang w:eastAsia="en-SG"/>
              </w:rPr>
              <w:t xml:space="preserve">Parties were divorced. The Father subsequently applied to vary the SYC Order to obtain care and control of the </w:t>
            </w:r>
            <w:proofErr w:type="gramStart"/>
            <w:r w:rsidRPr="00F57DFF">
              <w:rPr>
                <w:rFonts w:eastAsia="Times New Roman" w:cstheme="minorHAnsi"/>
                <w:lang w:eastAsia="en-SG"/>
              </w:rPr>
              <w:t>9 year old</w:t>
            </w:r>
            <w:proofErr w:type="gramEnd"/>
            <w:r w:rsidRPr="00F57DFF">
              <w:rPr>
                <w:rFonts w:eastAsia="Times New Roman" w:cstheme="minorHAnsi"/>
                <w:lang w:eastAsia="en-SG"/>
              </w:rPr>
              <w:t xml:space="preserve"> child of the marriage (“</w:t>
            </w:r>
            <w:r w:rsidRPr="00F57DFF">
              <w:rPr>
                <w:rFonts w:eastAsia="Times New Roman" w:cstheme="minorHAnsi"/>
                <w:b/>
                <w:bCs/>
                <w:lang w:eastAsia="en-SG"/>
              </w:rPr>
              <w:t>Variation Application</w:t>
            </w:r>
            <w:r w:rsidRPr="00F57DFF">
              <w:rPr>
                <w:rFonts w:eastAsia="Times New Roman" w:cstheme="minorHAnsi"/>
                <w:lang w:eastAsia="en-SG"/>
              </w:rPr>
              <w:t>”). The SYC allowed the Variation Application. The Mother then appealed against this decision. On appeal, the Appeal Board ordered for the matter to be “retried” at the SYC, and for the SYC to call for a CER to determine the child’s issues.</w:t>
            </w:r>
          </w:p>
          <w:p w14:paraId="506DDCC6" w14:textId="77777777" w:rsidR="006B0F69" w:rsidRPr="00F57DFF" w:rsidRDefault="006B0F69" w:rsidP="006B0F69">
            <w:pPr>
              <w:spacing w:after="0" w:line="240" w:lineRule="auto"/>
              <w:jc w:val="both"/>
              <w:rPr>
                <w:rFonts w:eastAsia="Times New Roman" w:cstheme="minorHAnsi"/>
                <w:lang w:eastAsia="en-SG"/>
              </w:rPr>
            </w:pPr>
          </w:p>
          <w:p w14:paraId="5DE3EF17" w14:textId="3E4EF3B4" w:rsidR="006B0F69" w:rsidRPr="00F57DFF" w:rsidRDefault="006B0F69" w:rsidP="00F57DFF">
            <w:pPr>
              <w:spacing w:after="0" w:line="240" w:lineRule="auto"/>
              <w:jc w:val="both"/>
              <w:rPr>
                <w:rFonts w:eastAsia="Times New Roman" w:cstheme="minorHAnsi"/>
                <w:lang w:eastAsia="en-SG"/>
              </w:rPr>
            </w:pPr>
            <w:r w:rsidRPr="00F57DFF">
              <w:rPr>
                <w:rFonts w:eastAsia="Times New Roman" w:cstheme="minorHAnsi"/>
                <w:lang w:eastAsia="en-SG"/>
              </w:rPr>
              <w:t xml:space="preserve">Back at the SYC, the Registrar refused to order a “retrial” of the Variation Application, as the Registrar said that the SYC did not have the power to “revisit” the order, and there was no “trial” during the Variation Application. The Mother appealed against the Registrar’s decision. This appeal was dismissed. </w:t>
            </w:r>
          </w:p>
          <w:p w14:paraId="0C5838AC" w14:textId="77777777" w:rsidR="006B0F69" w:rsidRPr="00F57DFF" w:rsidRDefault="006B0F69" w:rsidP="006B0F69">
            <w:pPr>
              <w:jc w:val="both"/>
              <w:rPr>
                <w:rFonts w:cstheme="minorHAnsi"/>
                <w:lang w:eastAsia="en-SG"/>
              </w:rPr>
            </w:pPr>
          </w:p>
          <w:p w14:paraId="2F82E6DE" w14:textId="77777777" w:rsidR="006B0F69" w:rsidRPr="00F57DFF" w:rsidRDefault="006B0F69" w:rsidP="006B0F69">
            <w:pPr>
              <w:jc w:val="both"/>
              <w:rPr>
                <w:rFonts w:cstheme="minorHAnsi"/>
                <w:b/>
                <w:bCs/>
                <w:u w:val="single"/>
                <w:lang w:eastAsia="en-SG"/>
              </w:rPr>
            </w:pPr>
            <w:r w:rsidRPr="00F57DFF">
              <w:rPr>
                <w:rFonts w:cstheme="minorHAnsi"/>
                <w:b/>
                <w:bCs/>
                <w:u w:val="single"/>
                <w:lang w:eastAsia="en-SG"/>
              </w:rPr>
              <w:t>SYC’s power to revisit an earlier order:</w:t>
            </w:r>
          </w:p>
          <w:p w14:paraId="25B0EDFB" w14:textId="32FB7821" w:rsidR="006B0F69" w:rsidRPr="00F57DFF" w:rsidRDefault="006B0F69" w:rsidP="00F57DFF">
            <w:pPr>
              <w:spacing w:after="0" w:line="240" w:lineRule="auto"/>
              <w:jc w:val="both"/>
              <w:rPr>
                <w:rFonts w:eastAsia="Times New Roman" w:cstheme="minorHAnsi"/>
                <w:lang w:eastAsia="en-SG"/>
              </w:rPr>
            </w:pPr>
            <w:r w:rsidRPr="00F57DFF">
              <w:rPr>
                <w:rFonts w:eastAsia="Times New Roman" w:cstheme="minorHAnsi"/>
                <w:lang w:eastAsia="en-SG"/>
              </w:rPr>
              <w:t xml:space="preserve">The Court held that once it had made the order in the Variation Application, it </w:t>
            </w:r>
            <w:proofErr w:type="gramStart"/>
            <w:r w:rsidRPr="00F57DFF">
              <w:rPr>
                <w:rFonts w:eastAsia="Times New Roman" w:cstheme="minorHAnsi"/>
                <w:lang w:eastAsia="en-SG"/>
              </w:rPr>
              <w:t>had  become</w:t>
            </w:r>
            <w:proofErr w:type="gramEnd"/>
            <w:r w:rsidRPr="00F57DFF">
              <w:rPr>
                <w:rFonts w:eastAsia="Times New Roman" w:cstheme="minorHAnsi"/>
                <w:lang w:eastAsia="en-SG"/>
              </w:rPr>
              <w:t xml:space="preserve"> </w:t>
            </w:r>
            <w:r w:rsidRPr="00F57DFF">
              <w:rPr>
                <w:rFonts w:eastAsia="Times New Roman" w:cstheme="minorHAnsi"/>
                <w:i/>
                <w:iCs/>
                <w:lang w:eastAsia="en-SG"/>
              </w:rPr>
              <w:t xml:space="preserve">functus officio </w:t>
            </w:r>
            <w:r w:rsidRPr="00F57DFF">
              <w:rPr>
                <w:rFonts w:eastAsia="Times New Roman" w:cstheme="minorHAnsi"/>
                <w:lang w:eastAsia="en-SG"/>
              </w:rPr>
              <w:t xml:space="preserve">(i.e., the Court’s authority on the matter had ended as the Court had served its purpose, which was to determine the Variation Application). The Court therefore could not revisit the order it had made during the Variation </w:t>
            </w:r>
            <w:proofErr w:type="gramStart"/>
            <w:r w:rsidRPr="00F57DFF">
              <w:rPr>
                <w:rFonts w:eastAsia="Times New Roman" w:cstheme="minorHAnsi"/>
                <w:lang w:eastAsia="en-SG"/>
              </w:rPr>
              <w:t>Application, unless</w:t>
            </w:r>
            <w:proofErr w:type="gramEnd"/>
            <w:r w:rsidRPr="00F57DFF">
              <w:rPr>
                <w:rFonts w:eastAsia="Times New Roman" w:cstheme="minorHAnsi"/>
                <w:lang w:eastAsia="en-SG"/>
              </w:rPr>
              <w:t xml:space="preserve"> it was asked to provide clarifications or consequential directions in respect of that order. This ensured finality in litigation.</w:t>
            </w:r>
          </w:p>
          <w:p w14:paraId="0FA66A7D" w14:textId="77777777" w:rsidR="006B0F69" w:rsidRPr="00F57DFF" w:rsidRDefault="006B0F69" w:rsidP="006B0F69">
            <w:pPr>
              <w:jc w:val="both"/>
              <w:rPr>
                <w:rFonts w:cstheme="minorHAnsi"/>
                <w:lang w:eastAsia="en-SG"/>
              </w:rPr>
            </w:pPr>
          </w:p>
          <w:p w14:paraId="7E4FE8A4" w14:textId="77777777" w:rsidR="006B0F69" w:rsidRPr="00F57DFF" w:rsidRDefault="006B0F69" w:rsidP="006B0F69">
            <w:pPr>
              <w:jc w:val="both"/>
              <w:rPr>
                <w:rFonts w:cstheme="minorHAnsi"/>
                <w:b/>
                <w:bCs/>
                <w:u w:val="single"/>
                <w:lang w:eastAsia="en-SG"/>
              </w:rPr>
            </w:pPr>
            <w:r w:rsidRPr="00F57DFF">
              <w:rPr>
                <w:rFonts w:cstheme="minorHAnsi"/>
                <w:b/>
                <w:bCs/>
                <w:u w:val="single"/>
                <w:lang w:eastAsia="en-SG"/>
              </w:rPr>
              <w:t xml:space="preserve">Appeal Board’s power to remit a matter to the </w:t>
            </w:r>
            <w:proofErr w:type="gramStart"/>
            <w:r w:rsidRPr="00F57DFF">
              <w:rPr>
                <w:rFonts w:cstheme="minorHAnsi"/>
                <w:b/>
                <w:bCs/>
                <w:u w:val="single"/>
                <w:lang w:eastAsia="en-SG"/>
              </w:rPr>
              <w:t>SYC</w:t>
            </w:r>
            <w:proofErr w:type="gramEnd"/>
          </w:p>
          <w:p w14:paraId="063CD1BC" w14:textId="3DA05016" w:rsidR="006B0F69" w:rsidRPr="00F57DFF" w:rsidRDefault="006B0F69" w:rsidP="00F57DFF">
            <w:pPr>
              <w:spacing w:after="0" w:line="240" w:lineRule="auto"/>
              <w:jc w:val="both"/>
              <w:rPr>
                <w:rFonts w:eastAsia="Times New Roman" w:cstheme="minorHAnsi"/>
                <w:lang w:eastAsia="en-SG"/>
              </w:rPr>
            </w:pPr>
            <w:r w:rsidRPr="00F57DFF">
              <w:rPr>
                <w:rFonts w:eastAsia="Times New Roman" w:cstheme="minorHAnsi"/>
                <w:lang w:eastAsia="en-SG"/>
              </w:rPr>
              <w:t>Section 55(5) of the Administration of Muslim Law Act 1966 (“</w:t>
            </w:r>
            <w:r w:rsidRPr="00F57DFF">
              <w:rPr>
                <w:rFonts w:eastAsia="Times New Roman" w:cstheme="minorHAnsi"/>
                <w:b/>
                <w:bCs/>
                <w:lang w:eastAsia="en-SG"/>
              </w:rPr>
              <w:t>AMLA</w:t>
            </w:r>
            <w:r w:rsidRPr="00F57DFF">
              <w:rPr>
                <w:rFonts w:eastAsia="Times New Roman" w:cstheme="minorHAnsi"/>
                <w:lang w:eastAsia="en-SG"/>
              </w:rPr>
              <w:t>”) only allows the Appeal Board to order a ret</w:t>
            </w:r>
            <w:r w:rsidR="001A2F0B" w:rsidRPr="00F57DFF">
              <w:rPr>
                <w:rFonts w:eastAsia="Times New Roman" w:cstheme="minorHAnsi"/>
                <w:lang w:eastAsia="en-SG"/>
              </w:rPr>
              <w:t>ri</w:t>
            </w:r>
            <w:r w:rsidRPr="00F57DFF">
              <w:rPr>
                <w:rFonts w:eastAsia="Times New Roman" w:cstheme="minorHAnsi"/>
                <w:lang w:eastAsia="en-SG"/>
              </w:rPr>
              <w:t xml:space="preserve">al, and not remit a matter back to the SYC for a re-hearing. In this case, the Variation Application was heard in chambers by way of affidavit evidence (and not a trial). Hence, there was no reason to order a new trial. </w:t>
            </w:r>
          </w:p>
          <w:p w14:paraId="6646C26E" w14:textId="77777777" w:rsidR="006B0F69" w:rsidRPr="00F57DFF" w:rsidRDefault="006B0F69" w:rsidP="006B0F69">
            <w:pPr>
              <w:jc w:val="both"/>
              <w:rPr>
                <w:rFonts w:cstheme="minorHAnsi"/>
                <w:lang w:eastAsia="en-SG"/>
              </w:rPr>
            </w:pPr>
          </w:p>
          <w:p w14:paraId="439DEB73" w14:textId="77777777" w:rsidR="006B0F69" w:rsidRPr="00F57DFF" w:rsidRDefault="006B0F69" w:rsidP="006B0F69">
            <w:pPr>
              <w:jc w:val="both"/>
              <w:rPr>
                <w:rFonts w:cstheme="minorHAnsi"/>
                <w:b/>
                <w:bCs/>
                <w:u w:val="single"/>
                <w:lang w:eastAsia="en-SG"/>
              </w:rPr>
            </w:pPr>
            <w:r w:rsidRPr="00F57DFF">
              <w:rPr>
                <w:rFonts w:cstheme="minorHAnsi"/>
                <w:b/>
                <w:bCs/>
                <w:u w:val="single"/>
                <w:lang w:eastAsia="en-SG"/>
              </w:rPr>
              <w:t xml:space="preserve">SYC’s observations on ordering a </w:t>
            </w:r>
            <w:proofErr w:type="gramStart"/>
            <w:r w:rsidRPr="00F57DFF">
              <w:rPr>
                <w:rFonts w:cstheme="minorHAnsi"/>
                <w:b/>
                <w:bCs/>
                <w:u w:val="single"/>
                <w:lang w:eastAsia="en-SG"/>
              </w:rPr>
              <w:t>CER</w:t>
            </w:r>
            <w:proofErr w:type="gramEnd"/>
          </w:p>
          <w:p w14:paraId="15910D6E" w14:textId="2C2EA418" w:rsidR="006B0F69" w:rsidRPr="00F57DFF" w:rsidRDefault="006B0F69" w:rsidP="00F57DFF">
            <w:pPr>
              <w:spacing w:after="0" w:line="240" w:lineRule="auto"/>
              <w:jc w:val="both"/>
              <w:rPr>
                <w:rFonts w:eastAsia="Times New Roman" w:cstheme="minorHAnsi"/>
                <w:lang w:eastAsia="en-SG"/>
              </w:rPr>
            </w:pPr>
            <w:r w:rsidRPr="00F57DFF">
              <w:rPr>
                <w:rFonts w:eastAsia="Times New Roman" w:cstheme="minorHAnsi"/>
                <w:lang w:eastAsia="en-SG"/>
              </w:rPr>
              <w:t xml:space="preserve">The SYC retains discretion on whether to call for a CER. This discretion is to be exercised judiciously to ensure that children are not subjected to excessive intervention by the Court or other agencies. The SYC will consider factors such as the benefit of a CER; the nature, quantity and severity of allegations levelled </w:t>
            </w:r>
            <w:r w:rsidRPr="00F57DFF">
              <w:rPr>
                <w:rFonts w:eastAsia="Times New Roman" w:cstheme="minorHAnsi"/>
                <w:lang w:eastAsia="en-SG"/>
              </w:rPr>
              <w:lastRenderedPageBreak/>
              <w:t>(against a parent), and the time taken to conduct witness interviews when deciding whether to order a CER.</w:t>
            </w:r>
          </w:p>
          <w:p w14:paraId="78BCDF4B" w14:textId="77777777" w:rsidR="006B0F69" w:rsidRPr="00F57DFF" w:rsidRDefault="006B0F69" w:rsidP="006B0F69">
            <w:pPr>
              <w:jc w:val="both"/>
              <w:rPr>
                <w:rFonts w:cstheme="minorHAnsi"/>
                <w14:ligatures w14:val="standardContextual"/>
              </w:rPr>
            </w:pPr>
          </w:p>
          <w:p w14:paraId="00CF3224" w14:textId="77777777" w:rsidR="006B0F69" w:rsidRPr="00F57DFF" w:rsidRDefault="006B0F69" w:rsidP="006B0F69">
            <w:pPr>
              <w:jc w:val="both"/>
              <w:rPr>
                <w:rFonts w:cstheme="minorHAnsi"/>
                <w:b/>
                <w:bCs/>
                <w:u w:val="single"/>
                <w:lang w:eastAsia="en-SG"/>
              </w:rPr>
            </w:pPr>
            <w:r w:rsidRPr="00F57DFF">
              <w:rPr>
                <w:rFonts w:cstheme="minorHAnsi"/>
                <w:b/>
                <w:bCs/>
                <w:u w:val="single"/>
                <w:lang w:eastAsia="en-SG"/>
              </w:rPr>
              <w:t>Learning Points</w:t>
            </w:r>
          </w:p>
          <w:p w14:paraId="09670D0E" w14:textId="77777777" w:rsidR="006B0F69" w:rsidRPr="00F57DFF" w:rsidRDefault="006B0F69" w:rsidP="00F57DFF">
            <w:pPr>
              <w:spacing w:after="0" w:line="240" w:lineRule="auto"/>
              <w:jc w:val="both"/>
              <w:rPr>
                <w:rFonts w:eastAsia="Times New Roman" w:cstheme="minorHAnsi"/>
              </w:rPr>
            </w:pPr>
            <w:r w:rsidRPr="00F57DFF">
              <w:rPr>
                <w:rFonts w:eastAsia="Times New Roman" w:cstheme="minorHAnsi"/>
              </w:rPr>
              <w:t xml:space="preserve">Instead of ordering a retrial, the Appeal Board could have decided, on the evidence available, whether the order on care and control given to the </w:t>
            </w:r>
            <w:proofErr w:type="gramStart"/>
            <w:r w:rsidRPr="00F57DFF">
              <w:rPr>
                <w:rFonts w:eastAsia="Times New Roman" w:cstheme="minorHAnsi"/>
              </w:rPr>
              <w:t>Father</w:t>
            </w:r>
            <w:proofErr w:type="gramEnd"/>
            <w:r w:rsidRPr="00F57DFF">
              <w:rPr>
                <w:rFonts w:eastAsia="Times New Roman" w:cstheme="minorHAnsi"/>
              </w:rPr>
              <w:t xml:space="preserve"> ought to be reversed;</w:t>
            </w:r>
          </w:p>
          <w:p w14:paraId="516C8A9E" w14:textId="77777777" w:rsidR="006B0F69" w:rsidRPr="00F57DFF" w:rsidRDefault="006B0F69" w:rsidP="006B0F69">
            <w:pPr>
              <w:pStyle w:val="ListParagraph"/>
              <w:numPr>
                <w:ilvl w:val="0"/>
                <w:numId w:val="7"/>
              </w:numPr>
              <w:spacing w:after="0" w:line="240" w:lineRule="auto"/>
              <w:contextualSpacing w:val="0"/>
              <w:jc w:val="both"/>
              <w:rPr>
                <w:rFonts w:eastAsia="Times New Roman" w:cstheme="minorHAnsi"/>
              </w:rPr>
            </w:pPr>
            <w:r w:rsidRPr="00F57DFF">
              <w:rPr>
                <w:rFonts w:eastAsia="Times New Roman" w:cstheme="minorHAnsi"/>
              </w:rPr>
              <w:t>There is a legislative gap as neither the AMLA nor the Muslim Marriage and Divorce Rules (“</w:t>
            </w:r>
            <w:r w:rsidRPr="00F57DFF">
              <w:rPr>
                <w:rFonts w:eastAsia="Times New Roman" w:cstheme="minorHAnsi"/>
                <w:b/>
                <w:bCs/>
              </w:rPr>
              <w:t>MMDR</w:t>
            </w:r>
            <w:r w:rsidRPr="00F57DFF">
              <w:rPr>
                <w:rFonts w:eastAsia="Times New Roman" w:cstheme="minorHAnsi"/>
              </w:rPr>
              <w:t>”) confers powers on the Appeal Board to remit a matter back to the SYC for re-hearing (as opposed to a re-trial), unlike the Family Justice Rules [see Rule 805(7)</w:t>
            </w:r>
            <w:proofErr w:type="gramStart"/>
            <w:r w:rsidRPr="00F57DFF">
              <w:rPr>
                <w:rFonts w:eastAsia="Times New Roman" w:cstheme="minorHAnsi"/>
              </w:rPr>
              <w:t>];</w:t>
            </w:r>
            <w:proofErr w:type="gramEnd"/>
          </w:p>
          <w:p w14:paraId="4C0EBE41" w14:textId="77777777" w:rsidR="006B0F69" w:rsidRPr="00F57DFF" w:rsidRDefault="006B0F69" w:rsidP="006B0F69">
            <w:pPr>
              <w:pStyle w:val="ListParagraph"/>
              <w:numPr>
                <w:ilvl w:val="0"/>
                <w:numId w:val="7"/>
              </w:numPr>
              <w:spacing w:after="0" w:line="240" w:lineRule="auto"/>
              <w:contextualSpacing w:val="0"/>
              <w:jc w:val="both"/>
              <w:rPr>
                <w:rFonts w:eastAsia="Times New Roman" w:cstheme="minorHAnsi"/>
              </w:rPr>
            </w:pPr>
            <w:r w:rsidRPr="00F57DFF">
              <w:rPr>
                <w:rFonts w:eastAsia="Times New Roman" w:cstheme="minorHAnsi"/>
              </w:rPr>
              <w:t xml:space="preserve">Like the FJC, the SYC is likely to order a CER only in exceptional cases (e.g., where the child issues are heavily contested and there are severe allegations against a parent). However, if you are of the view that your case requires a report on the child’s welfare, you should make the necessary application under Rule 25A of the MMDR. In this case, the </w:t>
            </w:r>
            <w:proofErr w:type="gramStart"/>
            <w:r w:rsidRPr="00F57DFF">
              <w:rPr>
                <w:rFonts w:eastAsia="Times New Roman" w:cstheme="minorHAnsi"/>
              </w:rPr>
              <w:t>Mother</w:t>
            </w:r>
            <w:proofErr w:type="gramEnd"/>
            <w:r w:rsidRPr="00F57DFF">
              <w:rPr>
                <w:rFonts w:eastAsia="Times New Roman" w:cstheme="minorHAnsi"/>
              </w:rPr>
              <w:t xml:space="preserve"> did not apply for a CER in the first place, and yet filed an appeal on the basis that a CER should have been ordered.</w:t>
            </w:r>
          </w:p>
          <w:p w14:paraId="1B30A3ED" w14:textId="4F68FDF3" w:rsidR="006B0F69" w:rsidRPr="00F57DFF" w:rsidRDefault="006B0F69" w:rsidP="005D3BD4">
            <w:pPr>
              <w:spacing w:after="0" w:line="240" w:lineRule="auto"/>
              <w:rPr>
                <w:rFonts w:cstheme="minorHAnsi"/>
                <w:b/>
                <w:bCs/>
                <w:lang w:val="en-US"/>
              </w:rPr>
            </w:pP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340D7924" w14:textId="3095C19C" w:rsidR="000879D3" w:rsidRDefault="000879D3" w:rsidP="005D3BD4">
            <w:pPr>
              <w:spacing w:after="0" w:line="240" w:lineRule="auto"/>
              <w:rPr>
                <w:rFonts w:cstheme="minorHAnsi"/>
                <w:b/>
                <w:u w:val="single"/>
              </w:rPr>
            </w:pPr>
            <w:r>
              <w:rPr>
                <w:rFonts w:cstheme="minorHAnsi"/>
                <w:b/>
                <w:u w:val="single"/>
              </w:rPr>
              <w:object w:dxaOrig="1537" w:dyaOrig="994" w14:anchorId="7C3155D2">
                <v:shape id="_x0000_i1038" type="#_x0000_t75" style="width:77.2pt;height:49.55pt" o:ole="">
                  <v:imagedata r:id="rId32" o:title=""/>
                </v:shape>
                <o:OLEObject Type="Embed" ProgID="AcroExch.Document.2020" ShapeID="_x0000_i1038" DrawAspect="Icon" ObjectID="_1752647592" r:id="rId33"/>
              </w:object>
            </w:r>
          </w:p>
        </w:tc>
      </w:tr>
      <w:tr w:rsidR="00C5115E" w14:paraId="1CCE5C76" w14:textId="77777777" w:rsidTr="001420D7">
        <w:trPr>
          <w:trHeight w:val="58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48F0AA27" w14:textId="5812BA31" w:rsidR="00C5115E" w:rsidRDefault="00C5115E" w:rsidP="005D3BD4">
            <w:pPr>
              <w:spacing w:after="0" w:line="240" w:lineRule="auto"/>
              <w:rPr>
                <w:rFonts w:cstheme="minorHAnsi"/>
              </w:rPr>
            </w:pPr>
            <w:r>
              <w:rPr>
                <w:rFonts w:cstheme="minorHAnsi"/>
              </w:rPr>
              <w:t>11.</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6621D886" w14:textId="2DE51D02" w:rsidR="00C5115E" w:rsidRPr="00F57DFF" w:rsidRDefault="00C5115E" w:rsidP="00C5115E">
            <w:pPr>
              <w:rPr>
                <w:rFonts w:cstheme="minorHAnsi"/>
                <w:b/>
                <w:bCs/>
                <w:i/>
                <w:iCs/>
                <w:u w:val="single"/>
                <w:lang w:val="en-US"/>
              </w:rPr>
            </w:pPr>
            <w:r w:rsidRPr="00F57DFF">
              <w:rPr>
                <w:rFonts w:cstheme="minorHAnsi"/>
                <w:b/>
                <w:bCs/>
                <w:i/>
                <w:iCs/>
                <w:u w:val="single"/>
                <w:lang w:val="en-US"/>
              </w:rPr>
              <w:t>Appeal No. 8 of 2021</w:t>
            </w:r>
          </w:p>
          <w:p w14:paraId="338073EC" w14:textId="014FD767" w:rsidR="00C5115E" w:rsidRPr="00F57DFF" w:rsidRDefault="00C5115E" w:rsidP="00F57DFF">
            <w:pPr>
              <w:spacing w:after="0" w:line="240" w:lineRule="auto"/>
              <w:rPr>
                <w:rFonts w:eastAsia="Times New Roman" w:cstheme="minorHAnsi"/>
                <w:lang w:val="en-US"/>
              </w:rPr>
            </w:pPr>
            <w:r w:rsidRPr="00F57DFF">
              <w:rPr>
                <w:rFonts w:eastAsia="Times New Roman" w:cstheme="minorHAnsi"/>
                <w:lang w:val="en-US"/>
              </w:rPr>
              <w:t xml:space="preserve">The Husband appealed against the entirety of the SYC divorce orders (i.e. payment of </w:t>
            </w:r>
            <w:proofErr w:type="spellStart"/>
            <w:r w:rsidRPr="00F57DFF">
              <w:rPr>
                <w:rFonts w:eastAsia="Times New Roman" w:cstheme="minorHAnsi"/>
                <w:lang w:val="en-US"/>
              </w:rPr>
              <w:t>nafkah</w:t>
            </w:r>
            <w:proofErr w:type="spellEnd"/>
            <w:r w:rsidRPr="00F57DFF">
              <w:rPr>
                <w:rFonts w:eastAsia="Times New Roman" w:cstheme="minorHAnsi"/>
                <w:lang w:val="en-US"/>
              </w:rPr>
              <w:t xml:space="preserve"> iddah &amp; </w:t>
            </w:r>
            <w:proofErr w:type="spellStart"/>
            <w:r w:rsidRPr="00F57DFF">
              <w:rPr>
                <w:rFonts w:eastAsia="Times New Roman" w:cstheme="minorHAnsi"/>
                <w:lang w:val="en-US"/>
              </w:rPr>
              <w:t>mutaah</w:t>
            </w:r>
            <w:proofErr w:type="spellEnd"/>
            <w:r w:rsidRPr="00F57DFF">
              <w:rPr>
                <w:rFonts w:eastAsia="Times New Roman" w:cstheme="minorHAnsi"/>
                <w:lang w:val="en-US"/>
              </w:rPr>
              <w:t xml:space="preserve">; custody, care and control of </w:t>
            </w:r>
            <w:r w:rsidR="001A2F0B">
              <w:rPr>
                <w:rFonts w:eastAsia="Times New Roman" w:cstheme="minorHAnsi"/>
                <w:lang w:val="en-US"/>
              </w:rPr>
              <w:t xml:space="preserve">the </w:t>
            </w:r>
            <w:r w:rsidRPr="00F57DFF">
              <w:rPr>
                <w:rFonts w:eastAsia="Times New Roman" w:cstheme="minorHAnsi"/>
                <w:lang w:val="en-US"/>
              </w:rPr>
              <w:t>parties’ 3 minor children, and the division of the matrimonial assets</w:t>
            </w:r>
            <w:proofErr w:type="gramStart"/>
            <w:r w:rsidRPr="00F57DFF">
              <w:rPr>
                <w:rFonts w:eastAsia="Times New Roman" w:cstheme="minorHAnsi"/>
                <w:lang w:val="en-US"/>
              </w:rPr>
              <w:t>).The</w:t>
            </w:r>
            <w:proofErr w:type="gramEnd"/>
            <w:r w:rsidRPr="00F57DFF">
              <w:rPr>
                <w:rFonts w:eastAsia="Times New Roman" w:cstheme="minorHAnsi"/>
                <w:lang w:val="en-US"/>
              </w:rPr>
              <w:t xml:space="preserve"> SYC proceedings were acrimonious. Parties had taken up several interlocutory applications against each other (including appealing against the decisions of those applications), and also adduced voluminous evidence such as WhatsApp exchanges, and video and audio recordings (</w:t>
            </w:r>
            <w:proofErr w:type="gramStart"/>
            <w:r w:rsidRPr="00F57DFF">
              <w:rPr>
                <w:rFonts w:eastAsia="Times New Roman" w:cstheme="minorHAnsi"/>
                <w:lang w:val="en-US"/>
              </w:rPr>
              <w:t>e.g.</w:t>
            </w:r>
            <w:proofErr w:type="gramEnd"/>
            <w:r w:rsidRPr="00F57DFF">
              <w:rPr>
                <w:rFonts w:eastAsia="Times New Roman" w:cstheme="minorHAnsi"/>
                <w:lang w:val="en-US"/>
              </w:rPr>
              <w:t xml:space="preserve"> the Husband adduced a video of the Wife allegedly praying hastily to show that she was not a good Muslim). </w:t>
            </w:r>
          </w:p>
          <w:p w14:paraId="61EBF535" w14:textId="77777777" w:rsidR="00C5115E" w:rsidRPr="00F57DFF" w:rsidRDefault="00C5115E" w:rsidP="00C5115E">
            <w:pPr>
              <w:pStyle w:val="ListParagraph"/>
              <w:rPr>
                <w:rFonts w:cstheme="minorHAnsi"/>
                <w:lang w:val="en-US"/>
              </w:rPr>
            </w:pPr>
          </w:p>
          <w:p w14:paraId="342ACF3E" w14:textId="77777777" w:rsidR="00C5115E" w:rsidRPr="00F57DFF" w:rsidRDefault="00C5115E" w:rsidP="00C5115E">
            <w:pPr>
              <w:rPr>
                <w:rFonts w:cstheme="minorHAnsi"/>
                <w:u w:val="single"/>
                <w:lang w:val="en-US"/>
              </w:rPr>
            </w:pPr>
            <w:r w:rsidRPr="00F57DFF">
              <w:rPr>
                <w:rFonts w:cstheme="minorHAnsi"/>
                <w:u w:val="single"/>
                <w:lang w:val="en-US"/>
              </w:rPr>
              <w:t>Key issues</w:t>
            </w:r>
          </w:p>
          <w:p w14:paraId="3991E320" w14:textId="77777777" w:rsidR="00C5115E" w:rsidRPr="00F57DFF" w:rsidRDefault="00C5115E" w:rsidP="00C5115E">
            <w:pPr>
              <w:pStyle w:val="ListParagraph"/>
              <w:numPr>
                <w:ilvl w:val="0"/>
                <w:numId w:val="8"/>
              </w:numPr>
              <w:spacing w:after="0" w:line="240" w:lineRule="auto"/>
              <w:contextualSpacing w:val="0"/>
              <w:rPr>
                <w:rFonts w:eastAsia="Times New Roman" w:cstheme="minorHAnsi"/>
                <w:i/>
                <w:iCs/>
                <w:u w:val="single"/>
                <w:lang w:val="en-US"/>
              </w:rPr>
            </w:pPr>
            <w:r w:rsidRPr="00F57DFF">
              <w:rPr>
                <w:rFonts w:eastAsia="Times New Roman" w:cstheme="minorHAnsi"/>
                <w:i/>
                <w:iCs/>
                <w:u w:val="single"/>
                <w:lang w:val="en-US"/>
              </w:rPr>
              <w:t xml:space="preserve">Scope and extent of appellate jurisdiction </w:t>
            </w:r>
          </w:p>
          <w:p w14:paraId="54C5EBCA" w14:textId="487B94CE" w:rsidR="00C5115E" w:rsidRPr="00F57DFF" w:rsidRDefault="00C5115E" w:rsidP="00F57DFF">
            <w:pPr>
              <w:spacing w:after="0" w:line="240" w:lineRule="auto"/>
              <w:ind w:left="142"/>
              <w:rPr>
                <w:rFonts w:eastAsia="Times New Roman" w:cstheme="minorHAnsi"/>
                <w:i/>
                <w:iCs/>
                <w:u w:val="single"/>
                <w:lang w:val="en-US"/>
              </w:rPr>
            </w:pPr>
            <w:r w:rsidRPr="00F57DFF">
              <w:rPr>
                <w:rFonts w:eastAsia="Times New Roman" w:cstheme="minorHAnsi"/>
                <w:lang w:val="en-US"/>
              </w:rPr>
              <w:t xml:space="preserve">In this case, the </w:t>
            </w:r>
            <w:r w:rsidR="00696DC1" w:rsidRPr="00563D33">
              <w:rPr>
                <w:rFonts w:eastAsia="Times New Roman" w:cstheme="minorHAnsi"/>
              </w:rPr>
              <w:t xml:space="preserve">Appeal Board </w:t>
            </w:r>
            <w:r w:rsidRPr="00F57DFF">
              <w:rPr>
                <w:rFonts w:eastAsia="Times New Roman" w:cstheme="minorHAnsi"/>
                <w:lang w:val="en-US"/>
              </w:rPr>
              <w:t xml:space="preserve">clarified the scope and extent of its intervention. It held that – </w:t>
            </w:r>
          </w:p>
          <w:p w14:paraId="47F3814B" w14:textId="77777777" w:rsidR="00C5115E" w:rsidRPr="00F57DFF" w:rsidRDefault="00C5115E" w:rsidP="00C5115E">
            <w:pPr>
              <w:pStyle w:val="ListParagraph"/>
              <w:ind w:left="2160"/>
              <w:rPr>
                <w:rFonts w:cstheme="minorHAnsi"/>
                <w:lang w:val="en-US"/>
              </w:rPr>
            </w:pPr>
          </w:p>
          <w:p w14:paraId="75D63988" w14:textId="77777777" w:rsidR="00C5115E" w:rsidRPr="00F57DFF" w:rsidRDefault="00C5115E" w:rsidP="00C5115E">
            <w:pPr>
              <w:pStyle w:val="ListParagraph"/>
              <w:numPr>
                <w:ilvl w:val="0"/>
                <w:numId w:val="9"/>
              </w:numPr>
              <w:spacing w:after="0" w:line="240" w:lineRule="auto"/>
              <w:ind w:left="691" w:hanging="426"/>
              <w:contextualSpacing w:val="0"/>
              <w:rPr>
                <w:rFonts w:eastAsia="Times New Roman" w:cstheme="minorHAnsi"/>
                <w:i/>
                <w:iCs/>
                <w:u w:val="single"/>
                <w:lang w:val="en-US"/>
              </w:rPr>
            </w:pPr>
            <w:r w:rsidRPr="00F57DFF">
              <w:rPr>
                <w:rFonts w:eastAsia="Times New Roman" w:cstheme="minorHAnsi"/>
                <w:lang w:val="en-US"/>
              </w:rPr>
              <w:t>a party did not have a right of appeal simply because the party was personally dissatisfied that the SYC President had ruled against him/</w:t>
            </w:r>
            <w:proofErr w:type="gramStart"/>
            <w:r w:rsidRPr="00F57DFF">
              <w:rPr>
                <w:rFonts w:eastAsia="Times New Roman" w:cstheme="minorHAnsi"/>
                <w:lang w:val="en-US"/>
              </w:rPr>
              <w:t>her;</w:t>
            </w:r>
            <w:proofErr w:type="gramEnd"/>
          </w:p>
          <w:p w14:paraId="6EA811F5" w14:textId="77777777" w:rsidR="00C5115E" w:rsidRPr="00F57DFF" w:rsidRDefault="00C5115E" w:rsidP="00C5115E">
            <w:pPr>
              <w:pStyle w:val="ListParagraph"/>
              <w:numPr>
                <w:ilvl w:val="0"/>
                <w:numId w:val="9"/>
              </w:numPr>
              <w:spacing w:after="0" w:line="240" w:lineRule="auto"/>
              <w:ind w:left="691" w:hanging="426"/>
              <w:contextualSpacing w:val="0"/>
              <w:rPr>
                <w:rFonts w:eastAsia="Times New Roman" w:cstheme="minorHAnsi"/>
                <w:i/>
                <w:iCs/>
                <w:u w:val="single"/>
                <w:lang w:val="en-US"/>
              </w:rPr>
            </w:pPr>
            <w:r w:rsidRPr="00F57DFF">
              <w:rPr>
                <w:rFonts w:eastAsia="Times New Roman" w:cstheme="minorHAnsi"/>
                <w:lang w:val="en-US"/>
              </w:rPr>
              <w:t xml:space="preserve">there is a rebuttable presumption that the decision appealed against is </w:t>
            </w:r>
            <w:proofErr w:type="gramStart"/>
            <w:r w:rsidRPr="00F57DFF">
              <w:rPr>
                <w:rFonts w:eastAsia="Times New Roman" w:cstheme="minorHAnsi"/>
                <w:lang w:val="en-US"/>
              </w:rPr>
              <w:t>correct;</w:t>
            </w:r>
            <w:proofErr w:type="gramEnd"/>
          </w:p>
          <w:p w14:paraId="511A0015" w14:textId="5CA4D469" w:rsidR="00C5115E" w:rsidRPr="00F57DFF" w:rsidRDefault="00C5115E" w:rsidP="00C5115E">
            <w:pPr>
              <w:pStyle w:val="ListParagraph"/>
              <w:numPr>
                <w:ilvl w:val="0"/>
                <w:numId w:val="9"/>
              </w:numPr>
              <w:spacing w:after="0" w:line="240" w:lineRule="auto"/>
              <w:ind w:left="691" w:hanging="426"/>
              <w:contextualSpacing w:val="0"/>
              <w:rPr>
                <w:rFonts w:eastAsia="Times New Roman" w:cstheme="minorHAnsi"/>
                <w:i/>
                <w:iCs/>
                <w:u w:val="single"/>
                <w:lang w:val="en-US"/>
              </w:rPr>
            </w:pPr>
            <w:r w:rsidRPr="00F57DFF">
              <w:rPr>
                <w:rFonts w:eastAsia="Times New Roman" w:cstheme="minorHAnsi"/>
                <w:lang w:val="en-US"/>
              </w:rPr>
              <w:t xml:space="preserve">it is not role of the </w:t>
            </w:r>
            <w:r w:rsidR="00696DC1" w:rsidRPr="00563D33">
              <w:rPr>
                <w:rFonts w:eastAsia="Times New Roman" w:cstheme="minorHAnsi"/>
              </w:rPr>
              <w:t xml:space="preserve">Appeal Board </w:t>
            </w:r>
            <w:r w:rsidRPr="00F57DFF">
              <w:rPr>
                <w:rFonts w:eastAsia="Times New Roman" w:cstheme="minorHAnsi"/>
                <w:lang w:val="en-US"/>
              </w:rPr>
              <w:t>to “…</w:t>
            </w:r>
            <w:r w:rsidRPr="00F57DFF">
              <w:rPr>
                <w:rFonts w:eastAsia="Times New Roman" w:cstheme="minorHAnsi"/>
                <w:i/>
                <w:iCs/>
                <w:lang w:val="en-US"/>
              </w:rPr>
              <w:t>microscopically comb</w:t>
            </w:r>
            <w:r w:rsidRPr="00F57DFF">
              <w:rPr>
                <w:rFonts w:eastAsia="Times New Roman" w:cstheme="minorHAnsi"/>
                <w:lang w:val="en-US"/>
              </w:rPr>
              <w:t xml:space="preserve">” through the appealed decision to pick holes and </w:t>
            </w:r>
            <w:proofErr w:type="gramStart"/>
            <w:r w:rsidRPr="00F57DFF">
              <w:rPr>
                <w:rFonts w:eastAsia="Times New Roman" w:cstheme="minorHAnsi"/>
                <w:lang w:val="en-US"/>
              </w:rPr>
              <w:t>inconsistencies;</w:t>
            </w:r>
            <w:proofErr w:type="gramEnd"/>
          </w:p>
          <w:p w14:paraId="05410BE3" w14:textId="4A2D232C" w:rsidR="00C5115E" w:rsidRPr="00F57DFF" w:rsidRDefault="00C5115E" w:rsidP="00C5115E">
            <w:pPr>
              <w:pStyle w:val="ListParagraph"/>
              <w:numPr>
                <w:ilvl w:val="0"/>
                <w:numId w:val="9"/>
              </w:numPr>
              <w:spacing w:after="0" w:line="240" w:lineRule="auto"/>
              <w:ind w:left="691" w:hanging="426"/>
              <w:contextualSpacing w:val="0"/>
              <w:rPr>
                <w:rFonts w:eastAsia="Times New Roman" w:cstheme="minorHAnsi"/>
                <w:i/>
                <w:iCs/>
                <w:u w:val="single"/>
                <w:lang w:val="en-US"/>
              </w:rPr>
            </w:pPr>
            <w:r w:rsidRPr="00F57DFF">
              <w:rPr>
                <w:rFonts w:eastAsia="Times New Roman" w:cstheme="minorHAnsi"/>
                <w:lang w:val="en-US"/>
              </w:rPr>
              <w:t xml:space="preserve">the </w:t>
            </w:r>
            <w:r w:rsidR="00696DC1" w:rsidRPr="00563D33">
              <w:rPr>
                <w:rFonts w:eastAsia="Times New Roman" w:cstheme="minorHAnsi"/>
              </w:rPr>
              <w:t xml:space="preserve">Appeal Board </w:t>
            </w:r>
            <w:r w:rsidRPr="00F57DFF">
              <w:rPr>
                <w:rFonts w:eastAsia="Times New Roman" w:cstheme="minorHAnsi"/>
                <w:lang w:val="en-US"/>
              </w:rPr>
              <w:t xml:space="preserve">would only intervene if it can be shown that the lower court made an error in law or principle or had failed to appreciate certain “material facts”. It must also be shown that the appealed decision was “clearly inequitable” or “plainly wrong” (this requirement appears to impose a high threshold for an appeal before the </w:t>
            </w:r>
            <w:r w:rsidR="001A2F0B">
              <w:rPr>
                <w:rFonts w:eastAsia="Times New Roman" w:cstheme="minorHAnsi"/>
                <w:lang w:val="en-US"/>
              </w:rPr>
              <w:t>Appeal Board</w:t>
            </w:r>
            <w:r w:rsidRPr="00F57DFF">
              <w:rPr>
                <w:rFonts w:eastAsia="Times New Roman" w:cstheme="minorHAnsi"/>
                <w:lang w:val="en-US"/>
              </w:rPr>
              <w:t xml:space="preserve"> to succeed</w:t>
            </w:r>
            <w:proofErr w:type="gramStart"/>
            <w:r w:rsidRPr="00F57DFF">
              <w:rPr>
                <w:rFonts w:eastAsia="Times New Roman" w:cstheme="minorHAnsi"/>
                <w:lang w:val="en-US"/>
              </w:rPr>
              <w:t>);</w:t>
            </w:r>
            <w:proofErr w:type="gramEnd"/>
          </w:p>
          <w:p w14:paraId="695B8DFF" w14:textId="40AB3E41" w:rsidR="00C5115E" w:rsidRPr="00F57DFF" w:rsidRDefault="00C5115E" w:rsidP="00F57DFF">
            <w:pPr>
              <w:pStyle w:val="ListParagraph"/>
              <w:numPr>
                <w:ilvl w:val="0"/>
                <w:numId w:val="9"/>
              </w:numPr>
              <w:spacing w:after="0" w:line="240" w:lineRule="auto"/>
              <w:ind w:left="691" w:hanging="426"/>
              <w:contextualSpacing w:val="0"/>
              <w:rPr>
                <w:rFonts w:eastAsia="Times New Roman" w:cstheme="minorHAnsi"/>
                <w:i/>
                <w:iCs/>
                <w:u w:val="single"/>
                <w:lang w:val="en-US"/>
              </w:rPr>
            </w:pPr>
            <w:r w:rsidRPr="00F57DFF">
              <w:rPr>
                <w:rFonts w:eastAsia="Times New Roman" w:cstheme="minorHAnsi"/>
                <w:lang w:val="en-US"/>
              </w:rPr>
              <w:lastRenderedPageBreak/>
              <w:t xml:space="preserve">on matrimonial issues, especially those concerning the welfare of children, an appeal should not simply succeed because the </w:t>
            </w:r>
            <w:r w:rsidR="001A2F0B">
              <w:rPr>
                <w:rFonts w:eastAsia="Times New Roman" w:cstheme="minorHAnsi"/>
                <w:lang w:val="en-US"/>
              </w:rPr>
              <w:t xml:space="preserve">Appeal </w:t>
            </w:r>
            <w:proofErr w:type="spellStart"/>
            <w:r w:rsidR="001A2F0B">
              <w:rPr>
                <w:rFonts w:eastAsia="Times New Roman" w:cstheme="minorHAnsi"/>
                <w:lang w:val="en-US"/>
              </w:rPr>
              <w:t>Board</w:t>
            </w:r>
            <w:r w:rsidRPr="00F57DFF">
              <w:rPr>
                <w:rFonts w:eastAsia="Times New Roman" w:cstheme="minorHAnsi"/>
                <w:lang w:val="en-US"/>
              </w:rPr>
              <w:t>preferred</w:t>
            </w:r>
            <w:proofErr w:type="spellEnd"/>
            <w:r w:rsidRPr="00F57DFF">
              <w:rPr>
                <w:rFonts w:eastAsia="Times New Roman" w:cstheme="minorHAnsi"/>
                <w:lang w:val="en-US"/>
              </w:rPr>
              <w:t xml:space="preserve"> a solution which the lower court had not chosen. </w:t>
            </w:r>
          </w:p>
          <w:p w14:paraId="78636C77" w14:textId="77777777" w:rsidR="00C5115E" w:rsidRPr="00F57DFF" w:rsidRDefault="00C5115E" w:rsidP="00C5115E">
            <w:pPr>
              <w:rPr>
                <w:rFonts w:cstheme="minorHAnsi"/>
                <w:lang w:val="en-US"/>
              </w:rPr>
            </w:pPr>
          </w:p>
          <w:p w14:paraId="1945029A" w14:textId="77777777" w:rsidR="00C5115E" w:rsidRPr="00F57DFF" w:rsidRDefault="00C5115E" w:rsidP="00C5115E">
            <w:pPr>
              <w:pStyle w:val="ListParagraph"/>
              <w:numPr>
                <w:ilvl w:val="0"/>
                <w:numId w:val="8"/>
              </w:numPr>
              <w:spacing w:after="0" w:line="240" w:lineRule="auto"/>
              <w:contextualSpacing w:val="0"/>
              <w:rPr>
                <w:rFonts w:eastAsia="Times New Roman" w:cstheme="minorHAnsi"/>
                <w:u w:val="single"/>
                <w:lang w:val="en-US"/>
              </w:rPr>
            </w:pPr>
            <w:r w:rsidRPr="00F57DFF">
              <w:rPr>
                <w:rFonts w:eastAsia="Times New Roman" w:cstheme="minorHAnsi"/>
                <w:i/>
                <w:iCs/>
                <w:u w:val="single"/>
                <w:lang w:val="en-US"/>
              </w:rPr>
              <w:t xml:space="preserve">Application to adduce further evidence on </w:t>
            </w:r>
            <w:proofErr w:type="gramStart"/>
            <w:r w:rsidRPr="00F57DFF">
              <w:rPr>
                <w:rFonts w:eastAsia="Times New Roman" w:cstheme="minorHAnsi"/>
                <w:i/>
                <w:iCs/>
                <w:u w:val="single"/>
                <w:lang w:val="en-US"/>
              </w:rPr>
              <w:t>appeal</w:t>
            </w:r>
            <w:proofErr w:type="gramEnd"/>
            <w:r w:rsidRPr="00F57DFF">
              <w:rPr>
                <w:rFonts w:eastAsia="Times New Roman" w:cstheme="minorHAnsi"/>
                <w:i/>
                <w:iCs/>
                <w:u w:val="single"/>
                <w:lang w:val="en-US"/>
              </w:rPr>
              <w:t xml:space="preserve"> </w:t>
            </w:r>
          </w:p>
          <w:p w14:paraId="07817AAE" w14:textId="77777777" w:rsidR="00C5115E" w:rsidRPr="00F57DFF" w:rsidRDefault="00C5115E" w:rsidP="00C5115E">
            <w:pPr>
              <w:pStyle w:val="ListParagraph"/>
              <w:ind w:left="2160"/>
              <w:rPr>
                <w:rFonts w:cstheme="minorHAnsi"/>
                <w:lang w:val="en-US"/>
              </w:rPr>
            </w:pPr>
          </w:p>
          <w:p w14:paraId="0D4C298D" w14:textId="77777777" w:rsidR="00C5115E" w:rsidRPr="00F57DFF" w:rsidRDefault="00C5115E" w:rsidP="00C5115E">
            <w:pPr>
              <w:pStyle w:val="ListParagraph"/>
              <w:numPr>
                <w:ilvl w:val="2"/>
                <w:numId w:val="8"/>
              </w:numPr>
              <w:spacing w:after="0" w:line="240" w:lineRule="auto"/>
              <w:contextualSpacing w:val="0"/>
              <w:rPr>
                <w:rFonts w:eastAsia="Times New Roman" w:cstheme="minorHAnsi"/>
                <w:lang w:val="en-US"/>
              </w:rPr>
            </w:pPr>
            <w:r w:rsidRPr="00F57DFF">
              <w:rPr>
                <w:rFonts w:eastAsia="Times New Roman" w:cstheme="minorHAnsi"/>
                <w:lang w:val="en-US"/>
              </w:rPr>
              <w:t>On appeal, the Husband wanted to adduce new evidence such as WhatsApp messages showing the Wife’s refusal to co-parent with him, and audio recordings showing the children’s alienation towards him.</w:t>
            </w:r>
          </w:p>
          <w:p w14:paraId="3DE2AC83" w14:textId="77777777" w:rsidR="00C5115E" w:rsidRPr="00F57DFF" w:rsidRDefault="00C5115E" w:rsidP="00C5115E">
            <w:pPr>
              <w:pStyle w:val="ListParagraph"/>
              <w:ind w:left="2160"/>
              <w:rPr>
                <w:rFonts w:cstheme="minorHAnsi"/>
                <w:lang w:val="en-US"/>
              </w:rPr>
            </w:pPr>
          </w:p>
          <w:p w14:paraId="3C00F076" w14:textId="625102F7" w:rsidR="00C5115E" w:rsidRPr="00F57DFF" w:rsidRDefault="00C5115E" w:rsidP="00C5115E">
            <w:pPr>
              <w:pStyle w:val="ListParagraph"/>
              <w:numPr>
                <w:ilvl w:val="2"/>
                <w:numId w:val="8"/>
              </w:numPr>
              <w:spacing w:after="0" w:line="240" w:lineRule="auto"/>
              <w:contextualSpacing w:val="0"/>
              <w:rPr>
                <w:rFonts w:eastAsia="Times New Roman" w:cstheme="minorHAnsi"/>
                <w:lang w:val="en-US"/>
              </w:rPr>
            </w:pPr>
            <w:r w:rsidRPr="00F57DFF">
              <w:rPr>
                <w:rFonts w:eastAsia="Times New Roman" w:cstheme="minorHAnsi"/>
                <w:lang w:val="en-US"/>
              </w:rPr>
              <w:t xml:space="preserve">The </w:t>
            </w:r>
            <w:r w:rsidR="00696DC1" w:rsidRPr="00563D33">
              <w:rPr>
                <w:rFonts w:eastAsia="Times New Roman" w:cstheme="minorHAnsi"/>
              </w:rPr>
              <w:t xml:space="preserve">Appeal Board </w:t>
            </w:r>
            <w:r w:rsidRPr="00F57DFF">
              <w:rPr>
                <w:rFonts w:eastAsia="Times New Roman" w:cstheme="minorHAnsi"/>
                <w:lang w:val="en-US"/>
              </w:rPr>
              <w:t xml:space="preserve">took the opportunity to clarify rule 42(1) of the Muslim Marriage Divorce Rules and Rules (MMDR), and whether the “special grounds test” set out in </w:t>
            </w:r>
            <w:r w:rsidRPr="00F57DFF">
              <w:rPr>
                <w:rFonts w:eastAsia="Times New Roman" w:cstheme="minorHAnsi"/>
                <w:i/>
                <w:iCs/>
                <w:lang w:val="en-US"/>
              </w:rPr>
              <w:t>Ladd v Marshall</w:t>
            </w:r>
            <w:r w:rsidRPr="00F57DFF">
              <w:rPr>
                <w:rFonts w:eastAsia="Times New Roman" w:cstheme="minorHAnsi"/>
                <w:lang w:val="en-US"/>
              </w:rPr>
              <w:t xml:space="preserve">  </w:t>
            </w:r>
            <w:r w:rsidRPr="00F57DFF">
              <w:rPr>
                <w:rFonts w:eastAsia="Times New Roman" w:cstheme="minorHAnsi"/>
                <w:i/>
                <w:iCs/>
                <w:lang w:val="en-US"/>
              </w:rPr>
              <w:t>(</w:t>
            </w:r>
            <w:r w:rsidRPr="00F57DFF">
              <w:rPr>
                <w:rFonts w:eastAsia="Times New Roman" w:cstheme="minorHAnsi"/>
                <w:lang w:val="en-US"/>
              </w:rPr>
              <w:t>i.e. firstly, the evidence could not have been obtained with reasonable diligence at trial; secondly, the evidence (if given) must have important influence on the outcome of the case; and thirdly, the evidence must be credible) applied to the rule.</w:t>
            </w:r>
          </w:p>
          <w:p w14:paraId="7A6A7FCA" w14:textId="77777777" w:rsidR="001A2F0B" w:rsidRDefault="001A2F0B" w:rsidP="001A2F0B">
            <w:pPr>
              <w:pStyle w:val="ListParagraph"/>
              <w:rPr>
                <w:rFonts w:cstheme="minorHAnsi"/>
                <w:lang w:val="en-US"/>
              </w:rPr>
            </w:pPr>
          </w:p>
          <w:p w14:paraId="0B15B4AA" w14:textId="77777777" w:rsidR="00C5115E" w:rsidRPr="00F57DFF" w:rsidRDefault="00C5115E" w:rsidP="00C5115E">
            <w:pPr>
              <w:pStyle w:val="ListParagraph"/>
              <w:rPr>
                <w:rFonts w:cstheme="minorHAnsi"/>
                <w:lang w:val="en-US"/>
              </w:rPr>
            </w:pPr>
          </w:p>
          <w:p w14:paraId="3E2C6745" w14:textId="13ABC211" w:rsidR="00C5115E" w:rsidRPr="00F57DFF" w:rsidRDefault="00C5115E" w:rsidP="00C5115E">
            <w:pPr>
              <w:pStyle w:val="ListParagraph"/>
              <w:numPr>
                <w:ilvl w:val="2"/>
                <w:numId w:val="8"/>
              </w:numPr>
              <w:spacing w:after="0" w:line="240" w:lineRule="auto"/>
              <w:contextualSpacing w:val="0"/>
              <w:rPr>
                <w:rFonts w:eastAsia="Times New Roman" w:cstheme="minorHAnsi"/>
                <w:lang w:val="en-US"/>
              </w:rPr>
            </w:pPr>
            <w:r w:rsidRPr="00F57DFF">
              <w:rPr>
                <w:rFonts w:eastAsia="Times New Roman" w:cstheme="minorHAnsi"/>
                <w:lang w:val="en-US"/>
              </w:rPr>
              <w:t xml:space="preserve">The </w:t>
            </w:r>
            <w:r w:rsidR="00696DC1" w:rsidRPr="00563D33">
              <w:rPr>
                <w:rFonts w:eastAsia="Times New Roman" w:cstheme="minorHAnsi"/>
              </w:rPr>
              <w:t xml:space="preserve">Appeal Board </w:t>
            </w:r>
            <w:r w:rsidRPr="00F57DFF">
              <w:rPr>
                <w:rFonts w:eastAsia="Times New Roman" w:cstheme="minorHAnsi"/>
                <w:lang w:val="en-US"/>
              </w:rPr>
              <w:t>compared rule 42 of the MMDR and the corresponding provisions in the FJR (</w:t>
            </w:r>
            <w:proofErr w:type="gramStart"/>
            <w:r w:rsidRPr="00F57DFF">
              <w:rPr>
                <w:rFonts w:eastAsia="Times New Roman" w:cstheme="minorHAnsi"/>
                <w:lang w:val="en-US"/>
              </w:rPr>
              <w:t>i.e.</w:t>
            </w:r>
            <w:proofErr w:type="gramEnd"/>
            <w:r w:rsidRPr="00F57DFF">
              <w:rPr>
                <w:rFonts w:eastAsia="Times New Roman" w:cstheme="minorHAnsi"/>
                <w:lang w:val="en-US"/>
              </w:rPr>
              <w:t xml:space="preserve"> rule 42) and ROC (O55D, r11(1). It then highlighted the differences between the provisions:</w:t>
            </w:r>
          </w:p>
          <w:p w14:paraId="62B56570" w14:textId="77777777" w:rsidR="001A2F0B" w:rsidRDefault="001A2F0B" w:rsidP="00F57DFF">
            <w:pPr>
              <w:pStyle w:val="ListParagraph"/>
              <w:rPr>
                <w:rFonts w:cstheme="minorHAnsi"/>
                <w:lang w:val="en-US"/>
              </w:rPr>
            </w:pPr>
          </w:p>
          <w:p w14:paraId="488296BC" w14:textId="77777777" w:rsidR="00C5115E" w:rsidRPr="00F57DFF" w:rsidRDefault="00C5115E" w:rsidP="00C5115E">
            <w:pPr>
              <w:pStyle w:val="ListParagraph"/>
              <w:ind w:left="2160"/>
              <w:rPr>
                <w:rFonts w:cstheme="minorHAnsi"/>
                <w:lang w:val="en-US"/>
              </w:rPr>
            </w:pPr>
          </w:p>
          <w:p w14:paraId="1CC4644A" w14:textId="77777777" w:rsidR="00C5115E" w:rsidRPr="00F57DFF" w:rsidRDefault="00C5115E" w:rsidP="00C5115E">
            <w:pPr>
              <w:pStyle w:val="ListParagraph"/>
              <w:numPr>
                <w:ilvl w:val="0"/>
                <w:numId w:val="11"/>
              </w:numPr>
              <w:spacing w:after="0" w:line="240" w:lineRule="auto"/>
              <w:ind w:left="832" w:hanging="412"/>
              <w:contextualSpacing w:val="0"/>
              <w:rPr>
                <w:rFonts w:eastAsia="Times New Roman" w:cstheme="minorHAnsi"/>
                <w:lang w:val="en-US"/>
              </w:rPr>
            </w:pPr>
            <w:r w:rsidRPr="00F57DFF">
              <w:rPr>
                <w:rFonts w:eastAsia="Times New Roman" w:cstheme="minorHAnsi"/>
                <w:lang w:val="en-US"/>
              </w:rPr>
              <w:t xml:space="preserve">Unlike the relevant provisions of the FJR and ROC, rule 42 of the MMDR </w:t>
            </w:r>
            <w:r w:rsidRPr="00F57DFF">
              <w:rPr>
                <w:rFonts w:eastAsia="Times New Roman" w:cstheme="minorHAnsi"/>
                <w:u w:val="single"/>
                <w:lang w:val="en-US"/>
              </w:rPr>
              <w:t>does not</w:t>
            </w:r>
            <w:r w:rsidRPr="00F57DFF">
              <w:rPr>
                <w:rFonts w:eastAsia="Times New Roman" w:cstheme="minorHAnsi"/>
                <w:lang w:val="en-US"/>
              </w:rPr>
              <w:t xml:space="preserve"> differentiate between evidence occurring </w:t>
            </w:r>
            <w:r w:rsidRPr="00F57DFF">
              <w:rPr>
                <w:rFonts w:eastAsia="Times New Roman" w:cstheme="minorHAnsi"/>
                <w:i/>
                <w:iCs/>
                <w:lang w:val="en-US"/>
              </w:rPr>
              <w:t>before</w:t>
            </w:r>
            <w:r w:rsidRPr="00F57DFF">
              <w:rPr>
                <w:rFonts w:eastAsia="Times New Roman" w:cstheme="minorHAnsi"/>
                <w:lang w:val="en-US"/>
              </w:rPr>
              <w:t xml:space="preserve"> and </w:t>
            </w:r>
            <w:r w:rsidRPr="00F57DFF">
              <w:rPr>
                <w:rFonts w:eastAsia="Times New Roman" w:cstheme="minorHAnsi"/>
                <w:i/>
                <w:iCs/>
                <w:lang w:val="en-US"/>
              </w:rPr>
              <w:t>after</w:t>
            </w:r>
            <w:r w:rsidRPr="00F57DFF">
              <w:rPr>
                <w:rFonts w:eastAsia="Times New Roman" w:cstheme="minorHAnsi"/>
                <w:lang w:val="en-US"/>
              </w:rPr>
              <w:t xml:space="preserve"> the date the decision was appealed against.</w:t>
            </w:r>
          </w:p>
          <w:p w14:paraId="0A2180D5" w14:textId="77777777" w:rsidR="00C5115E" w:rsidRPr="00F57DFF" w:rsidRDefault="00C5115E" w:rsidP="00C5115E">
            <w:pPr>
              <w:pStyle w:val="ListParagraph"/>
              <w:numPr>
                <w:ilvl w:val="0"/>
                <w:numId w:val="11"/>
              </w:numPr>
              <w:spacing w:after="0" w:line="240" w:lineRule="auto"/>
              <w:ind w:left="832" w:hanging="412"/>
              <w:contextualSpacing w:val="0"/>
              <w:rPr>
                <w:rFonts w:eastAsia="Times New Roman" w:cstheme="minorHAnsi"/>
                <w:lang w:val="en-US"/>
              </w:rPr>
            </w:pPr>
            <w:r w:rsidRPr="00C5115E">
              <w:rPr>
                <w:rFonts w:cstheme="minorHAnsi"/>
                <w:lang w:val="en-US"/>
              </w:rPr>
              <w:t xml:space="preserve">Under the FJR and ROC, evidence occurring </w:t>
            </w:r>
            <w:r w:rsidRPr="00C5115E">
              <w:rPr>
                <w:rFonts w:cstheme="minorHAnsi"/>
                <w:i/>
                <w:iCs/>
                <w:lang w:val="en-US"/>
              </w:rPr>
              <w:t xml:space="preserve">before </w:t>
            </w:r>
            <w:r w:rsidRPr="00C5115E">
              <w:rPr>
                <w:rFonts w:cstheme="minorHAnsi"/>
                <w:lang w:val="en-US"/>
              </w:rPr>
              <w:t xml:space="preserve">the date of the decision appealed against could only be admitted on “special grounds”. The “special grounds” test did not apply for evidence occurring </w:t>
            </w:r>
            <w:r w:rsidRPr="00C5115E">
              <w:rPr>
                <w:rFonts w:cstheme="minorHAnsi"/>
                <w:i/>
                <w:iCs/>
                <w:lang w:val="en-US"/>
              </w:rPr>
              <w:t xml:space="preserve">after </w:t>
            </w:r>
            <w:r w:rsidRPr="00C5115E">
              <w:rPr>
                <w:rFonts w:cstheme="minorHAnsi"/>
                <w:lang w:val="en-US"/>
              </w:rPr>
              <w:t xml:space="preserve">the date of the decision. </w:t>
            </w:r>
          </w:p>
          <w:p w14:paraId="44E4A23E" w14:textId="2BD79FFD" w:rsidR="00C5115E" w:rsidRPr="00F57DFF" w:rsidRDefault="00C5115E" w:rsidP="00F57DFF">
            <w:pPr>
              <w:pStyle w:val="ListParagraph"/>
              <w:numPr>
                <w:ilvl w:val="0"/>
                <w:numId w:val="11"/>
              </w:numPr>
              <w:spacing w:after="0" w:line="240" w:lineRule="auto"/>
              <w:ind w:left="832" w:hanging="412"/>
              <w:contextualSpacing w:val="0"/>
              <w:rPr>
                <w:rFonts w:eastAsia="Times New Roman" w:cstheme="minorHAnsi"/>
                <w:lang w:val="en-US"/>
              </w:rPr>
            </w:pPr>
            <w:r w:rsidRPr="00F57DFF">
              <w:rPr>
                <w:rFonts w:eastAsia="Times New Roman" w:cstheme="minorHAnsi"/>
                <w:lang w:val="en-US"/>
              </w:rPr>
              <w:t xml:space="preserve">Rule 42 of the MMDR </w:t>
            </w:r>
            <w:r w:rsidRPr="00F57DFF">
              <w:rPr>
                <w:rFonts w:eastAsia="Times New Roman" w:cstheme="minorHAnsi"/>
                <w:u w:val="single"/>
                <w:lang w:val="en-US"/>
              </w:rPr>
              <w:t>does not</w:t>
            </w:r>
            <w:r w:rsidRPr="00F57DFF">
              <w:rPr>
                <w:rFonts w:eastAsia="Times New Roman" w:cstheme="minorHAnsi"/>
                <w:lang w:val="en-US"/>
              </w:rPr>
              <w:t xml:space="preserve"> statutorily impose the “special grounds” test. </w:t>
            </w:r>
          </w:p>
          <w:p w14:paraId="1230F73F" w14:textId="77777777" w:rsidR="00C5115E" w:rsidRPr="00F57DFF" w:rsidRDefault="00C5115E" w:rsidP="00C5115E">
            <w:pPr>
              <w:rPr>
                <w:rFonts w:cstheme="minorHAnsi"/>
                <w:lang w:val="en-US"/>
              </w:rPr>
            </w:pPr>
          </w:p>
          <w:p w14:paraId="7B89F3BD" w14:textId="0E578D16" w:rsidR="00C5115E" w:rsidRPr="00F57DFF" w:rsidRDefault="00C5115E" w:rsidP="00C5115E">
            <w:pPr>
              <w:pStyle w:val="ListParagraph"/>
              <w:numPr>
                <w:ilvl w:val="2"/>
                <w:numId w:val="8"/>
              </w:numPr>
              <w:spacing w:after="0" w:line="240" w:lineRule="auto"/>
              <w:contextualSpacing w:val="0"/>
              <w:rPr>
                <w:rFonts w:eastAsia="Times New Roman" w:cstheme="minorHAnsi"/>
                <w:lang w:val="en-US"/>
              </w:rPr>
            </w:pPr>
            <w:r w:rsidRPr="00F57DFF">
              <w:rPr>
                <w:rFonts w:eastAsia="Times New Roman" w:cstheme="minorHAnsi"/>
                <w:lang w:val="en-US"/>
              </w:rPr>
              <w:t xml:space="preserve">Despite the above, the </w:t>
            </w:r>
            <w:r w:rsidR="00696DC1" w:rsidRPr="00563D33">
              <w:rPr>
                <w:rFonts w:eastAsia="Times New Roman" w:cstheme="minorHAnsi"/>
              </w:rPr>
              <w:t xml:space="preserve">Appeal Board </w:t>
            </w:r>
            <w:r w:rsidRPr="00F57DFF">
              <w:rPr>
                <w:rFonts w:eastAsia="Times New Roman" w:cstheme="minorHAnsi"/>
                <w:lang w:val="en-US"/>
              </w:rPr>
              <w:t xml:space="preserve">clarified that it had in several cases, applied the “special grounds” test in deciding whether to admit evidence occurring </w:t>
            </w:r>
            <w:r w:rsidRPr="00F57DFF">
              <w:rPr>
                <w:rFonts w:eastAsia="Times New Roman" w:cstheme="minorHAnsi"/>
                <w:i/>
                <w:iCs/>
                <w:lang w:val="en-US"/>
              </w:rPr>
              <w:t>before</w:t>
            </w:r>
            <w:r w:rsidRPr="00F57DFF">
              <w:rPr>
                <w:rFonts w:eastAsia="Times New Roman" w:cstheme="minorHAnsi"/>
                <w:lang w:val="en-US"/>
              </w:rPr>
              <w:t xml:space="preserve"> the date of the decision appealed against. This is because the test served 2 primary </w:t>
            </w:r>
            <w:proofErr w:type="gramStart"/>
            <w:r w:rsidRPr="00F57DFF">
              <w:rPr>
                <w:rFonts w:eastAsia="Times New Roman" w:cstheme="minorHAnsi"/>
                <w:lang w:val="en-US"/>
              </w:rPr>
              <w:t>objectives :</w:t>
            </w:r>
            <w:proofErr w:type="gramEnd"/>
            <w:r w:rsidRPr="00F57DFF">
              <w:rPr>
                <w:rFonts w:eastAsia="Times New Roman" w:cstheme="minorHAnsi"/>
                <w:lang w:val="en-US"/>
              </w:rPr>
              <w:t xml:space="preserve"> (1) the need for finality in litigation; (2) incentivizing parties to lay all their cards on the table in the first instance. The </w:t>
            </w:r>
            <w:r w:rsidR="00696DC1" w:rsidRPr="00563D33">
              <w:rPr>
                <w:rFonts w:eastAsia="Times New Roman" w:cstheme="minorHAnsi"/>
              </w:rPr>
              <w:t xml:space="preserve">Appeal Board </w:t>
            </w:r>
            <w:r w:rsidRPr="00F57DFF">
              <w:rPr>
                <w:rFonts w:eastAsia="Times New Roman" w:cstheme="minorHAnsi"/>
                <w:lang w:val="en-US"/>
              </w:rPr>
              <w:t xml:space="preserve">therefore saw no purpose in departing from the “special grounds” test in this case.   </w:t>
            </w:r>
          </w:p>
          <w:p w14:paraId="7658A147" w14:textId="77777777" w:rsidR="00C5115E" w:rsidRPr="00F57DFF" w:rsidRDefault="00C5115E" w:rsidP="00C5115E">
            <w:pPr>
              <w:pStyle w:val="ListParagraph"/>
              <w:ind w:left="2160"/>
              <w:rPr>
                <w:rFonts w:cstheme="minorHAnsi"/>
                <w:lang w:val="en-US"/>
              </w:rPr>
            </w:pPr>
          </w:p>
          <w:p w14:paraId="4130184E" w14:textId="061091B7" w:rsidR="00C5115E" w:rsidRPr="00F57DFF" w:rsidRDefault="00C5115E" w:rsidP="00C5115E">
            <w:pPr>
              <w:pStyle w:val="ListParagraph"/>
              <w:numPr>
                <w:ilvl w:val="2"/>
                <w:numId w:val="8"/>
              </w:numPr>
              <w:spacing w:after="0" w:line="240" w:lineRule="auto"/>
              <w:contextualSpacing w:val="0"/>
              <w:rPr>
                <w:rFonts w:eastAsia="Times New Roman" w:cstheme="minorHAnsi"/>
                <w:lang w:val="en-US"/>
              </w:rPr>
            </w:pPr>
            <w:r w:rsidRPr="00F57DFF">
              <w:rPr>
                <w:rFonts w:eastAsia="Times New Roman" w:cstheme="minorHAnsi"/>
                <w:lang w:val="en-US"/>
              </w:rPr>
              <w:t xml:space="preserve">The </w:t>
            </w:r>
            <w:r w:rsidR="00696DC1" w:rsidRPr="00563D33">
              <w:rPr>
                <w:rFonts w:eastAsia="Times New Roman" w:cstheme="minorHAnsi"/>
              </w:rPr>
              <w:t xml:space="preserve">Appeal Board </w:t>
            </w:r>
            <w:r w:rsidRPr="00F57DFF">
              <w:rPr>
                <w:rFonts w:eastAsia="Times New Roman" w:cstheme="minorHAnsi"/>
                <w:lang w:val="en-US"/>
              </w:rPr>
              <w:t xml:space="preserve">also cited civil cases </w:t>
            </w:r>
            <w:proofErr w:type="gramStart"/>
            <w:r w:rsidRPr="00F57DFF">
              <w:rPr>
                <w:rFonts w:eastAsia="Times New Roman" w:cstheme="minorHAnsi"/>
                <w:lang w:val="en-US"/>
              </w:rPr>
              <w:t>like  </w:t>
            </w:r>
            <w:r w:rsidRPr="00F57DFF">
              <w:rPr>
                <w:rFonts w:eastAsia="Times New Roman" w:cstheme="minorHAnsi"/>
                <w:i/>
                <w:iCs/>
                <w:lang w:val="en-US"/>
              </w:rPr>
              <w:t>BW</w:t>
            </w:r>
            <w:proofErr w:type="gramEnd"/>
            <w:r w:rsidRPr="00F57DFF">
              <w:rPr>
                <w:rFonts w:eastAsia="Times New Roman" w:cstheme="minorHAnsi"/>
                <w:i/>
                <w:iCs/>
                <w:lang w:val="en-US"/>
              </w:rPr>
              <w:t xml:space="preserve"> v BX</w:t>
            </w:r>
            <w:r w:rsidRPr="00F57DFF">
              <w:rPr>
                <w:rFonts w:eastAsia="Times New Roman" w:cstheme="minorHAnsi"/>
                <w:lang w:val="en-US"/>
              </w:rPr>
              <w:t xml:space="preserve"> [2018] SGSAB 2 and </w:t>
            </w:r>
            <w:r w:rsidRPr="00F57DFF">
              <w:rPr>
                <w:rFonts w:eastAsia="Times New Roman" w:cstheme="minorHAnsi"/>
                <w:i/>
                <w:iCs/>
                <w:lang w:val="en-US"/>
              </w:rPr>
              <w:t>Anan Group (Singapore) Pte Ltd v VTB Bank (Public Joint Stock Co)</w:t>
            </w:r>
            <w:r w:rsidRPr="00F57DFF">
              <w:rPr>
                <w:rFonts w:eastAsia="Times New Roman" w:cstheme="minorHAnsi"/>
                <w:lang w:val="en-US"/>
              </w:rPr>
              <w:t xml:space="preserve"> [2019] 2SLR  341, and held that the requirements of the “special grounds” test may be relaxed “… </w:t>
            </w:r>
            <w:r w:rsidRPr="00F57DFF">
              <w:rPr>
                <w:rFonts w:eastAsia="Times New Roman" w:cstheme="minorHAnsi"/>
                <w:i/>
                <w:iCs/>
                <w:u w:val="single"/>
                <w:lang w:val="en-US"/>
              </w:rPr>
              <w:t>if doing so, will properly uncover the truth of the matter</w:t>
            </w:r>
            <w:r w:rsidRPr="00F57DFF">
              <w:rPr>
                <w:rFonts w:eastAsia="Times New Roman" w:cstheme="minorHAnsi"/>
                <w:b/>
                <w:bCs/>
                <w:i/>
                <w:iCs/>
                <w:lang w:val="en-US"/>
              </w:rPr>
              <w:t>”.</w:t>
            </w:r>
            <w:r w:rsidRPr="00F57DFF">
              <w:rPr>
                <w:rFonts w:eastAsia="Times New Roman" w:cstheme="minorHAnsi"/>
                <w:lang w:val="en-US"/>
              </w:rPr>
              <w:t>  An example where the test could be relaxed, would be when parties seek to admit new evidence involving the welfare and custody of a child.</w:t>
            </w:r>
          </w:p>
          <w:p w14:paraId="640159AB" w14:textId="77777777" w:rsidR="001A2F0B" w:rsidRDefault="001A2F0B" w:rsidP="001A2F0B">
            <w:pPr>
              <w:pStyle w:val="ListParagraph"/>
              <w:rPr>
                <w:rFonts w:cstheme="minorHAnsi"/>
                <w:lang w:val="en-US"/>
              </w:rPr>
            </w:pPr>
          </w:p>
          <w:p w14:paraId="6D213762" w14:textId="77777777" w:rsidR="00C5115E" w:rsidRPr="00F57DFF" w:rsidRDefault="00C5115E" w:rsidP="00C5115E">
            <w:pPr>
              <w:pStyle w:val="ListParagraph"/>
              <w:rPr>
                <w:rFonts w:cstheme="minorHAnsi"/>
                <w:lang w:val="en-US"/>
              </w:rPr>
            </w:pPr>
          </w:p>
          <w:p w14:paraId="2E569CA5" w14:textId="48518510" w:rsidR="00C5115E" w:rsidRPr="00F57DFF" w:rsidRDefault="00C5115E" w:rsidP="00C5115E">
            <w:pPr>
              <w:pStyle w:val="ListParagraph"/>
              <w:numPr>
                <w:ilvl w:val="2"/>
                <w:numId w:val="8"/>
              </w:numPr>
              <w:spacing w:after="0" w:line="240" w:lineRule="auto"/>
              <w:contextualSpacing w:val="0"/>
              <w:rPr>
                <w:rFonts w:eastAsia="Times New Roman" w:cstheme="minorHAnsi"/>
                <w:u w:val="single"/>
                <w:lang w:val="en-US"/>
              </w:rPr>
            </w:pPr>
            <w:r w:rsidRPr="00F57DFF">
              <w:rPr>
                <w:rFonts w:eastAsia="Times New Roman" w:cstheme="minorHAnsi"/>
                <w:lang w:val="en-US"/>
              </w:rPr>
              <w:t xml:space="preserve">The </w:t>
            </w:r>
            <w:r w:rsidR="00696DC1" w:rsidRPr="00563D33">
              <w:rPr>
                <w:rFonts w:eastAsia="Times New Roman" w:cstheme="minorHAnsi"/>
              </w:rPr>
              <w:t>Appeal Board</w:t>
            </w:r>
            <w:r w:rsidR="00696DC1">
              <w:rPr>
                <w:rFonts w:eastAsia="Times New Roman" w:cstheme="minorHAnsi"/>
              </w:rPr>
              <w:t xml:space="preserve">, </w:t>
            </w:r>
            <w:r w:rsidRPr="00F57DFF">
              <w:rPr>
                <w:rFonts w:eastAsia="Times New Roman" w:cstheme="minorHAnsi"/>
                <w:lang w:val="en-US"/>
              </w:rPr>
              <w:t xml:space="preserve">however, reiterated that parties </w:t>
            </w:r>
            <w:r w:rsidRPr="00F57DFF">
              <w:rPr>
                <w:rFonts w:eastAsia="Times New Roman" w:cstheme="minorHAnsi"/>
                <w:u w:val="single"/>
                <w:lang w:val="en-US"/>
              </w:rPr>
              <w:t>were expected to have laid out all, or at least the best</w:t>
            </w:r>
            <w:r w:rsidR="001A2F0B">
              <w:rPr>
                <w:rFonts w:eastAsia="Times New Roman" w:cstheme="minorHAnsi"/>
                <w:u w:val="single"/>
                <w:lang w:val="en-US"/>
              </w:rPr>
              <w:t>,</w:t>
            </w:r>
            <w:r w:rsidRPr="00F57DFF">
              <w:rPr>
                <w:rFonts w:eastAsia="Times New Roman" w:cstheme="minorHAnsi"/>
                <w:u w:val="single"/>
                <w:lang w:val="en-US"/>
              </w:rPr>
              <w:t xml:space="preserve"> of their cards on the table at the first instance, and the upshot of this is that parties must live with the consequences of their tactical decisions of what they wish to present to the Court. </w:t>
            </w:r>
            <w:r w:rsidRPr="00F57DFF">
              <w:rPr>
                <w:rFonts w:eastAsia="Times New Roman" w:cstheme="minorHAnsi"/>
                <w:lang w:val="en-US"/>
              </w:rPr>
              <w:t> </w:t>
            </w:r>
            <w:proofErr w:type="gramStart"/>
            <w:r w:rsidRPr="00F57DFF">
              <w:rPr>
                <w:rFonts w:eastAsia="Times New Roman" w:cstheme="minorHAnsi"/>
                <w:lang w:val="en-US"/>
              </w:rPr>
              <w:t>So</w:t>
            </w:r>
            <w:proofErr w:type="gramEnd"/>
            <w:r w:rsidRPr="00F57DFF">
              <w:rPr>
                <w:rFonts w:eastAsia="Times New Roman" w:cstheme="minorHAnsi"/>
                <w:lang w:val="en-US"/>
              </w:rPr>
              <w:t xml:space="preserve"> it remains important to gather all relevant evidence at the first instance. </w:t>
            </w:r>
          </w:p>
          <w:p w14:paraId="53BC6FE3" w14:textId="77777777" w:rsidR="00C5115E" w:rsidRPr="00F57DFF" w:rsidRDefault="00C5115E" w:rsidP="00C5115E">
            <w:pPr>
              <w:spacing w:after="0" w:line="240" w:lineRule="auto"/>
              <w:rPr>
                <w:rFonts w:cstheme="minorHAnsi"/>
                <w:b/>
                <w:bCs/>
                <w:i/>
                <w:iCs/>
                <w:lang w:val="en-US"/>
              </w:rPr>
            </w:pP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7F1D2982" w14:textId="0BB3AC45" w:rsidR="00C5115E" w:rsidRDefault="00C5115E" w:rsidP="005D3BD4">
            <w:pPr>
              <w:spacing w:after="0" w:line="240" w:lineRule="auto"/>
              <w:rPr>
                <w:rFonts w:cstheme="minorHAnsi"/>
                <w:b/>
                <w:u w:val="single"/>
              </w:rPr>
            </w:pPr>
            <w:r>
              <w:rPr>
                <w:rFonts w:cstheme="minorHAnsi"/>
                <w:b/>
                <w:u w:val="single"/>
              </w:rPr>
              <w:object w:dxaOrig="1537" w:dyaOrig="994" w14:anchorId="06E48C9D">
                <v:shape id="_x0000_i1039" type="#_x0000_t75" style="width:77.2pt;height:49.55pt" o:ole="">
                  <v:imagedata r:id="rId34" o:title=""/>
                </v:shape>
                <o:OLEObject Type="Embed" ProgID="AcroExch.Document.2020" ShapeID="_x0000_i1039" DrawAspect="Icon" ObjectID="_1752647593" r:id="rId35"/>
              </w:object>
            </w:r>
          </w:p>
        </w:tc>
      </w:tr>
      <w:tr w:rsidR="0085555D" w14:paraId="65DD8FAE" w14:textId="77777777" w:rsidTr="001420D7">
        <w:trPr>
          <w:trHeight w:val="58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6E468EAD" w14:textId="04801357" w:rsidR="0085555D" w:rsidRDefault="00C5115E" w:rsidP="005D3BD4">
            <w:pPr>
              <w:spacing w:after="0" w:line="240" w:lineRule="auto"/>
              <w:rPr>
                <w:rFonts w:cstheme="minorHAnsi"/>
              </w:rPr>
            </w:pPr>
            <w:r>
              <w:rPr>
                <w:rFonts w:cstheme="minorHAnsi"/>
              </w:rPr>
              <w:lastRenderedPageBreak/>
              <w:t>12</w:t>
            </w:r>
            <w:r w:rsidR="00AB55C7">
              <w:rPr>
                <w:rFonts w:cstheme="minorHAnsi"/>
              </w:rPr>
              <w:t>.</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23DC71E5" w14:textId="77777777" w:rsidR="0085555D" w:rsidRDefault="00AB55C7" w:rsidP="005D3BD4">
            <w:pPr>
              <w:spacing w:after="0" w:line="240" w:lineRule="auto"/>
              <w:rPr>
                <w:rFonts w:cstheme="minorHAnsi"/>
                <w:b/>
                <w:bCs/>
                <w:iCs/>
                <w:lang w:val="en-US"/>
              </w:rPr>
            </w:pPr>
            <w:proofErr w:type="spellStart"/>
            <w:r w:rsidRPr="00AB55C7">
              <w:rPr>
                <w:rFonts w:cstheme="minorHAnsi"/>
                <w:b/>
                <w:bCs/>
                <w:i/>
                <w:iCs/>
                <w:lang w:val="en-US"/>
              </w:rPr>
              <w:t>Shajahan</w:t>
            </w:r>
            <w:proofErr w:type="spellEnd"/>
            <w:r w:rsidRPr="00AB55C7">
              <w:rPr>
                <w:rFonts w:cstheme="minorHAnsi"/>
                <w:b/>
                <w:bCs/>
                <w:i/>
                <w:iCs/>
                <w:lang w:val="en-US"/>
              </w:rPr>
              <w:t xml:space="preserve"> bin </w:t>
            </w:r>
            <w:proofErr w:type="spellStart"/>
            <w:r w:rsidRPr="00AB55C7">
              <w:rPr>
                <w:rFonts w:cstheme="minorHAnsi"/>
                <w:b/>
                <w:bCs/>
                <w:i/>
                <w:iCs/>
                <w:lang w:val="en-US"/>
              </w:rPr>
              <w:t>Aludin</w:t>
            </w:r>
            <w:proofErr w:type="spellEnd"/>
            <w:r w:rsidRPr="00AB55C7">
              <w:rPr>
                <w:rFonts w:cstheme="minorHAnsi"/>
                <w:b/>
                <w:bCs/>
                <w:i/>
                <w:iCs/>
                <w:lang w:val="en-US"/>
              </w:rPr>
              <w:t xml:space="preserve"> v </w:t>
            </w:r>
            <w:proofErr w:type="spellStart"/>
            <w:r w:rsidRPr="00AB55C7">
              <w:rPr>
                <w:rFonts w:cstheme="minorHAnsi"/>
                <w:b/>
                <w:bCs/>
                <w:i/>
                <w:iCs/>
                <w:lang w:val="en-US"/>
              </w:rPr>
              <w:t>Rezina</w:t>
            </w:r>
            <w:proofErr w:type="spellEnd"/>
            <w:r w:rsidRPr="00AB55C7">
              <w:rPr>
                <w:rFonts w:cstheme="minorHAnsi"/>
                <w:b/>
                <w:bCs/>
                <w:i/>
                <w:iCs/>
                <w:lang w:val="en-US"/>
              </w:rPr>
              <w:t xml:space="preserve"> Khan </w:t>
            </w:r>
            <w:proofErr w:type="spellStart"/>
            <w:r w:rsidRPr="00AB55C7">
              <w:rPr>
                <w:rFonts w:cstheme="minorHAnsi"/>
                <w:b/>
                <w:bCs/>
                <w:i/>
                <w:iCs/>
                <w:lang w:val="en-US"/>
              </w:rPr>
              <w:t>d/o</w:t>
            </w:r>
            <w:proofErr w:type="spellEnd"/>
            <w:r w:rsidRPr="00AB55C7">
              <w:rPr>
                <w:rFonts w:cstheme="minorHAnsi"/>
                <w:b/>
                <w:bCs/>
                <w:i/>
                <w:iCs/>
                <w:lang w:val="en-US"/>
              </w:rPr>
              <w:t xml:space="preserve"> Abdul Rahim</w:t>
            </w:r>
            <w:r>
              <w:rPr>
                <w:rFonts w:cstheme="minorHAnsi"/>
                <w:b/>
                <w:bCs/>
                <w:iCs/>
                <w:lang w:val="en-US"/>
              </w:rPr>
              <w:t xml:space="preserve"> [2011] SGSAB 6</w:t>
            </w:r>
          </w:p>
          <w:p w14:paraId="5B0A1929" w14:textId="77777777" w:rsidR="00AB55C7" w:rsidRDefault="00AB55C7" w:rsidP="005D3BD4">
            <w:pPr>
              <w:spacing w:after="0" w:line="240" w:lineRule="auto"/>
              <w:rPr>
                <w:rFonts w:cstheme="minorHAnsi"/>
                <w:b/>
                <w:bCs/>
                <w:iCs/>
                <w:lang w:val="en-US"/>
              </w:rPr>
            </w:pPr>
          </w:p>
          <w:p w14:paraId="2D7411DD" w14:textId="60D73D03" w:rsidR="00AB55C7" w:rsidRDefault="00AB55C7" w:rsidP="005D3BD4">
            <w:pPr>
              <w:spacing w:after="0" w:line="240" w:lineRule="auto"/>
              <w:rPr>
                <w:rFonts w:cstheme="minorHAnsi"/>
                <w:bCs/>
                <w:iCs/>
                <w:lang w:val="en-US"/>
              </w:rPr>
            </w:pPr>
            <w:r>
              <w:rPr>
                <w:rFonts w:cstheme="minorHAnsi"/>
                <w:bCs/>
                <w:iCs/>
                <w:lang w:val="en-US"/>
              </w:rPr>
              <w:t xml:space="preserve">In this case, the Husband appealed against the court’s decision on the division of the matrimonial </w:t>
            </w:r>
            <w:r w:rsidR="004259B2">
              <w:rPr>
                <w:rFonts w:cstheme="minorHAnsi"/>
                <w:bCs/>
                <w:iCs/>
                <w:lang w:val="en-US"/>
              </w:rPr>
              <w:t>properties</w:t>
            </w:r>
            <w:r>
              <w:rPr>
                <w:rFonts w:cstheme="minorHAnsi"/>
                <w:bCs/>
                <w:iCs/>
                <w:lang w:val="en-US"/>
              </w:rPr>
              <w:t xml:space="preserve">. The Wife filed </w:t>
            </w:r>
            <w:r w:rsidR="00D7514E">
              <w:rPr>
                <w:rFonts w:cstheme="minorHAnsi"/>
                <w:bCs/>
                <w:iCs/>
                <w:lang w:val="en-US"/>
              </w:rPr>
              <w:t>a</w:t>
            </w:r>
            <w:r>
              <w:rPr>
                <w:rFonts w:cstheme="minorHAnsi"/>
                <w:bCs/>
                <w:iCs/>
                <w:lang w:val="en-US"/>
              </w:rPr>
              <w:t xml:space="preserve"> Respondent’s Notice </w:t>
            </w:r>
            <w:r w:rsidR="00D7514E">
              <w:rPr>
                <w:rFonts w:cstheme="minorHAnsi"/>
                <w:bCs/>
                <w:iCs/>
                <w:lang w:val="en-US"/>
              </w:rPr>
              <w:t xml:space="preserve">of </w:t>
            </w:r>
            <w:r>
              <w:rPr>
                <w:rFonts w:cstheme="minorHAnsi"/>
                <w:bCs/>
                <w:iCs/>
                <w:lang w:val="en-US"/>
              </w:rPr>
              <w:t xml:space="preserve">Appeal under rule 39(11) of the MMDR to vary the Court’s orders on </w:t>
            </w:r>
            <w:proofErr w:type="spellStart"/>
            <w:r>
              <w:rPr>
                <w:rFonts w:cstheme="minorHAnsi"/>
                <w:bCs/>
                <w:iCs/>
                <w:lang w:val="en-US"/>
              </w:rPr>
              <w:t>nafkah</w:t>
            </w:r>
            <w:proofErr w:type="spellEnd"/>
            <w:r>
              <w:rPr>
                <w:rFonts w:cstheme="minorHAnsi"/>
                <w:bCs/>
                <w:iCs/>
                <w:lang w:val="en-US"/>
              </w:rPr>
              <w:t xml:space="preserve"> iddah, </w:t>
            </w:r>
            <w:proofErr w:type="spellStart"/>
            <w:r>
              <w:rPr>
                <w:rFonts w:cstheme="minorHAnsi"/>
                <w:bCs/>
                <w:iCs/>
                <w:lang w:val="en-US"/>
              </w:rPr>
              <w:t>mutaah</w:t>
            </w:r>
            <w:proofErr w:type="spellEnd"/>
            <w:r>
              <w:rPr>
                <w:rFonts w:cstheme="minorHAnsi"/>
                <w:bCs/>
                <w:iCs/>
                <w:lang w:val="en-US"/>
              </w:rPr>
              <w:t xml:space="preserve"> and division of proceeds. </w:t>
            </w:r>
          </w:p>
          <w:p w14:paraId="58DE0833" w14:textId="77777777" w:rsidR="00AB55C7" w:rsidRDefault="00AB55C7" w:rsidP="005D3BD4">
            <w:pPr>
              <w:spacing w:after="0" w:line="240" w:lineRule="auto"/>
              <w:rPr>
                <w:rFonts w:cstheme="minorHAnsi"/>
                <w:bCs/>
                <w:iCs/>
                <w:lang w:val="en-US"/>
              </w:rPr>
            </w:pPr>
          </w:p>
          <w:p w14:paraId="58ED8037" w14:textId="6781FD16" w:rsidR="00AB55C7" w:rsidRPr="00AB55C7" w:rsidRDefault="00AB55C7" w:rsidP="005D3BD4">
            <w:pPr>
              <w:spacing w:after="0" w:line="240" w:lineRule="auto"/>
              <w:rPr>
                <w:rFonts w:cstheme="minorHAnsi"/>
                <w:bCs/>
                <w:iCs/>
                <w:lang w:val="en-US"/>
              </w:rPr>
            </w:pPr>
            <w:r>
              <w:rPr>
                <w:rFonts w:cstheme="minorHAnsi"/>
                <w:bCs/>
                <w:iCs/>
                <w:lang w:val="en-US"/>
              </w:rPr>
              <w:t>The Appeal Board held that the Respondent’s Notice of Appeal can only relate to orders appealed against</w:t>
            </w:r>
            <w:r w:rsidR="004259B2">
              <w:rPr>
                <w:rFonts w:cstheme="minorHAnsi"/>
                <w:bCs/>
                <w:iCs/>
                <w:lang w:val="en-US"/>
              </w:rPr>
              <w:t xml:space="preserve"> (</w:t>
            </w:r>
            <w:proofErr w:type="gramStart"/>
            <w:r w:rsidR="004259B2">
              <w:rPr>
                <w:rFonts w:cstheme="minorHAnsi"/>
                <w:bCs/>
                <w:iCs/>
                <w:lang w:val="en-US"/>
              </w:rPr>
              <w:t>i.e.</w:t>
            </w:r>
            <w:proofErr w:type="gramEnd"/>
            <w:r w:rsidR="004259B2">
              <w:rPr>
                <w:rFonts w:cstheme="minorHAnsi"/>
                <w:bCs/>
                <w:iCs/>
                <w:lang w:val="en-US"/>
              </w:rPr>
              <w:t xml:space="preserve"> it is a cross-appeal on the same matter being appealed against)</w:t>
            </w:r>
            <w:r>
              <w:rPr>
                <w:rFonts w:cstheme="minorHAnsi"/>
                <w:bCs/>
                <w:iCs/>
                <w:lang w:val="en-US"/>
              </w:rPr>
              <w:t xml:space="preserve">, and the Wife had to file a separate Notice of Appeal to appeal against </w:t>
            </w:r>
            <w:r w:rsidR="004259B2">
              <w:rPr>
                <w:rFonts w:cstheme="minorHAnsi"/>
                <w:bCs/>
                <w:iCs/>
                <w:lang w:val="en-US"/>
              </w:rPr>
              <w:t xml:space="preserve">the orders on iddah and </w:t>
            </w:r>
            <w:proofErr w:type="spellStart"/>
            <w:r w:rsidR="004259B2">
              <w:rPr>
                <w:rFonts w:cstheme="minorHAnsi"/>
                <w:bCs/>
                <w:iCs/>
                <w:lang w:val="en-US"/>
              </w:rPr>
              <w:t>mutaah</w:t>
            </w:r>
            <w:proofErr w:type="spellEnd"/>
            <w:r>
              <w:rPr>
                <w:rFonts w:cstheme="minorHAnsi"/>
                <w:bCs/>
                <w:iCs/>
                <w:lang w:val="en-US"/>
              </w:rPr>
              <w:t>.</w:t>
            </w:r>
            <w:r w:rsidR="004259B2">
              <w:rPr>
                <w:rFonts w:cstheme="minorHAnsi"/>
                <w:bCs/>
                <w:iCs/>
                <w:lang w:val="en-US"/>
              </w:rPr>
              <w:t xml:space="preserve"> Ultimately, the wife did not file a Notice of Appeal against the orders on iddah and </w:t>
            </w:r>
            <w:proofErr w:type="spellStart"/>
            <w:r w:rsidR="004259B2">
              <w:rPr>
                <w:rFonts w:cstheme="minorHAnsi"/>
                <w:bCs/>
                <w:iCs/>
                <w:lang w:val="en-US"/>
              </w:rPr>
              <w:t>mutaah</w:t>
            </w:r>
            <w:proofErr w:type="spellEnd"/>
            <w:r w:rsidR="004259B2">
              <w:rPr>
                <w:rFonts w:cstheme="minorHAnsi"/>
                <w:bCs/>
                <w:iCs/>
                <w:lang w:val="en-US"/>
              </w:rPr>
              <w:t xml:space="preserve"> and the Appeal Board only dealt with the division of the net proceeds arising from the sale of the matrimonial properties.</w:t>
            </w: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2A5CA934" w14:textId="7DAAF6EF" w:rsidR="0085555D" w:rsidRDefault="006D42FA" w:rsidP="005D3BD4">
            <w:pPr>
              <w:spacing w:after="0" w:line="240" w:lineRule="auto"/>
              <w:rPr>
                <w:rFonts w:cstheme="minorHAnsi"/>
                <w:b/>
                <w:u w:val="single"/>
              </w:rPr>
            </w:pPr>
            <w:r>
              <w:rPr>
                <w:rFonts w:cstheme="minorHAnsi"/>
                <w:b/>
                <w:u w:val="single"/>
              </w:rPr>
              <w:object w:dxaOrig="1533" w:dyaOrig="990" w14:anchorId="33FB5CCA">
                <v:shape id="_x0000_i1040" type="#_x0000_t75" style="width:75.45pt;height:49.55pt" o:ole="">
                  <v:imagedata r:id="rId36" o:title=""/>
                </v:shape>
                <o:OLEObject Type="Embed" ProgID="AcroExch.Document.2020" ShapeID="_x0000_i1040" DrawAspect="Icon" ObjectID="_1752647594" r:id="rId37"/>
              </w:object>
            </w:r>
          </w:p>
        </w:tc>
      </w:tr>
    </w:tbl>
    <w:p w14:paraId="1058564A" w14:textId="77777777" w:rsidR="00125259" w:rsidRDefault="00125259">
      <w:r>
        <w:br w:type="page"/>
      </w:r>
    </w:p>
    <w:tbl>
      <w:tblPr>
        <w:tblW w:w="991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20" w:firstRow="1" w:lastRow="0" w:firstColumn="0" w:lastColumn="0" w:noHBand="0" w:noVBand="1"/>
      </w:tblPr>
      <w:tblGrid>
        <w:gridCol w:w="714"/>
        <w:gridCol w:w="7362"/>
        <w:gridCol w:w="1837"/>
      </w:tblGrid>
      <w:tr w:rsidR="00443D71" w14:paraId="1FF4E981" w14:textId="77777777" w:rsidTr="001420D7">
        <w:trPr>
          <w:trHeight w:val="584"/>
        </w:trPr>
        <w:tc>
          <w:tcPr>
            <w:tcW w:w="71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7FDE00CA" w14:textId="4072AE46" w:rsidR="00443D71" w:rsidRDefault="00C5115E" w:rsidP="005D3BD4">
            <w:pPr>
              <w:spacing w:after="0" w:line="240" w:lineRule="auto"/>
              <w:rPr>
                <w:rFonts w:cstheme="minorHAnsi"/>
              </w:rPr>
            </w:pPr>
            <w:r>
              <w:rPr>
                <w:rFonts w:cstheme="minorHAnsi"/>
              </w:rPr>
              <w:lastRenderedPageBreak/>
              <w:t>13</w:t>
            </w:r>
            <w:r w:rsidR="00443D71">
              <w:rPr>
                <w:rFonts w:cstheme="minorHAnsi"/>
              </w:rPr>
              <w:t>.</w:t>
            </w:r>
          </w:p>
        </w:tc>
        <w:tc>
          <w:tcPr>
            <w:tcW w:w="7362"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02D14BE2" w14:textId="77777777" w:rsidR="00443D71" w:rsidRDefault="00443D71" w:rsidP="005D3BD4">
            <w:pPr>
              <w:spacing w:after="0" w:line="240" w:lineRule="auto"/>
              <w:rPr>
                <w:rFonts w:cstheme="minorHAnsi"/>
                <w:b/>
                <w:bCs/>
                <w:iCs/>
                <w:lang w:val="en-US"/>
              </w:rPr>
            </w:pPr>
            <w:r>
              <w:rPr>
                <w:rFonts w:cstheme="minorHAnsi"/>
                <w:b/>
                <w:bCs/>
                <w:i/>
                <w:iCs/>
                <w:lang w:val="en-US"/>
              </w:rPr>
              <w:t xml:space="preserve">Omar bin Abdul Razak v </w:t>
            </w:r>
            <w:proofErr w:type="spellStart"/>
            <w:r>
              <w:rPr>
                <w:rFonts w:cstheme="minorHAnsi"/>
                <w:b/>
                <w:bCs/>
                <w:i/>
                <w:iCs/>
                <w:lang w:val="en-US"/>
              </w:rPr>
              <w:t>Marilah</w:t>
            </w:r>
            <w:proofErr w:type="spellEnd"/>
            <w:r>
              <w:rPr>
                <w:rFonts w:cstheme="minorHAnsi"/>
                <w:b/>
                <w:bCs/>
                <w:i/>
                <w:iCs/>
                <w:lang w:val="en-US"/>
              </w:rPr>
              <w:t xml:space="preserve"> </w:t>
            </w:r>
            <w:proofErr w:type="spellStart"/>
            <w:r>
              <w:rPr>
                <w:rFonts w:cstheme="minorHAnsi"/>
                <w:b/>
                <w:bCs/>
                <w:i/>
                <w:iCs/>
                <w:lang w:val="en-US"/>
              </w:rPr>
              <w:t>bte</w:t>
            </w:r>
            <w:proofErr w:type="spellEnd"/>
            <w:r>
              <w:rPr>
                <w:rFonts w:cstheme="minorHAnsi"/>
                <w:b/>
                <w:bCs/>
                <w:i/>
                <w:iCs/>
                <w:lang w:val="en-US"/>
              </w:rPr>
              <w:t xml:space="preserve"> </w:t>
            </w:r>
            <w:proofErr w:type="spellStart"/>
            <w:r>
              <w:rPr>
                <w:rFonts w:cstheme="minorHAnsi"/>
                <w:b/>
                <w:bCs/>
                <w:i/>
                <w:iCs/>
                <w:lang w:val="en-US"/>
              </w:rPr>
              <w:t>Sukaimi</w:t>
            </w:r>
            <w:proofErr w:type="spellEnd"/>
            <w:r>
              <w:rPr>
                <w:rFonts w:cstheme="minorHAnsi"/>
                <w:b/>
                <w:bCs/>
                <w:i/>
                <w:iCs/>
                <w:lang w:val="en-US"/>
              </w:rPr>
              <w:t xml:space="preserve"> </w:t>
            </w:r>
            <w:r>
              <w:rPr>
                <w:rFonts w:cstheme="minorHAnsi"/>
                <w:b/>
                <w:bCs/>
                <w:iCs/>
                <w:lang w:val="en-US"/>
              </w:rPr>
              <w:t>(2000) 4 SSAR 74; [2000] SGSAB 2</w:t>
            </w:r>
          </w:p>
          <w:p w14:paraId="3258D260" w14:textId="77777777" w:rsidR="00443D71" w:rsidRDefault="00443D71" w:rsidP="005D3BD4">
            <w:pPr>
              <w:spacing w:after="0" w:line="240" w:lineRule="auto"/>
              <w:rPr>
                <w:rFonts w:cstheme="minorHAnsi"/>
                <w:b/>
                <w:bCs/>
                <w:iCs/>
                <w:lang w:val="en-US"/>
              </w:rPr>
            </w:pPr>
          </w:p>
          <w:p w14:paraId="148B8C57" w14:textId="77777777" w:rsidR="00443D71" w:rsidRDefault="00443D71" w:rsidP="005D3BD4">
            <w:pPr>
              <w:spacing w:after="0" w:line="240" w:lineRule="auto"/>
              <w:rPr>
                <w:rFonts w:cstheme="minorHAnsi"/>
                <w:bCs/>
                <w:iCs/>
                <w:lang w:val="en-US"/>
              </w:rPr>
            </w:pPr>
            <w:r>
              <w:rPr>
                <w:rFonts w:cstheme="minorHAnsi"/>
                <w:bCs/>
                <w:iCs/>
                <w:lang w:val="en-US"/>
              </w:rPr>
              <w:t xml:space="preserve">The Husband made an application for an extension of time to file a Notice of Appeal against an Order of the SYC made in 1994 (“initial order”). The order was subsequently varied by consent in 1997 (“varied order”). </w:t>
            </w:r>
          </w:p>
          <w:p w14:paraId="48939975" w14:textId="77777777" w:rsidR="00290983" w:rsidRDefault="00290983" w:rsidP="005D3BD4">
            <w:pPr>
              <w:spacing w:after="0" w:line="240" w:lineRule="auto"/>
              <w:rPr>
                <w:rFonts w:cstheme="minorHAnsi"/>
                <w:bCs/>
                <w:iCs/>
                <w:lang w:val="en-US"/>
              </w:rPr>
            </w:pPr>
          </w:p>
          <w:p w14:paraId="6172EBA7" w14:textId="77777777" w:rsidR="00290983" w:rsidRDefault="00290983" w:rsidP="005D3BD4">
            <w:pPr>
              <w:spacing w:after="0" w:line="240" w:lineRule="auto"/>
              <w:rPr>
                <w:rFonts w:cstheme="minorHAnsi"/>
                <w:bCs/>
                <w:iCs/>
                <w:lang w:val="en-US"/>
              </w:rPr>
            </w:pPr>
            <w:r>
              <w:rPr>
                <w:rFonts w:cstheme="minorHAnsi"/>
                <w:bCs/>
                <w:iCs/>
                <w:lang w:val="en-US"/>
              </w:rPr>
              <w:t>The Appeal Board said that there must be some material (</w:t>
            </w:r>
            <w:proofErr w:type="gramStart"/>
            <w:r>
              <w:rPr>
                <w:rFonts w:cstheme="minorHAnsi"/>
                <w:bCs/>
                <w:iCs/>
                <w:lang w:val="en-US"/>
              </w:rPr>
              <w:t>i.e.</w:t>
            </w:r>
            <w:proofErr w:type="gramEnd"/>
            <w:r>
              <w:rPr>
                <w:rFonts w:cstheme="minorHAnsi"/>
                <w:bCs/>
                <w:iCs/>
                <w:lang w:val="en-US"/>
              </w:rPr>
              <w:t xml:space="preserve"> an explanation) before it</w:t>
            </w:r>
            <w:r w:rsidR="00D32607">
              <w:rPr>
                <w:rFonts w:cstheme="minorHAnsi"/>
                <w:bCs/>
                <w:iCs/>
                <w:lang w:val="en-US"/>
              </w:rPr>
              <w:t>,</w:t>
            </w:r>
            <w:r>
              <w:rPr>
                <w:rFonts w:cstheme="minorHAnsi"/>
                <w:bCs/>
                <w:iCs/>
                <w:lang w:val="en-US"/>
              </w:rPr>
              <w:t xml:space="preserve"> in order to exercise its discretion to grant an extension of time. </w:t>
            </w:r>
          </w:p>
          <w:p w14:paraId="10C750D2" w14:textId="77777777" w:rsidR="00443D71" w:rsidRDefault="00443D71" w:rsidP="005D3BD4">
            <w:pPr>
              <w:spacing w:after="0" w:line="240" w:lineRule="auto"/>
              <w:rPr>
                <w:rFonts w:cstheme="minorHAnsi"/>
                <w:bCs/>
                <w:iCs/>
                <w:lang w:val="en-US"/>
              </w:rPr>
            </w:pPr>
          </w:p>
          <w:p w14:paraId="49743206" w14:textId="77777777" w:rsidR="00443D71" w:rsidRDefault="00290983" w:rsidP="005D3BD4">
            <w:pPr>
              <w:spacing w:after="0" w:line="240" w:lineRule="auto"/>
              <w:rPr>
                <w:rFonts w:cstheme="minorHAnsi"/>
                <w:bCs/>
                <w:iCs/>
                <w:lang w:val="en-US"/>
              </w:rPr>
            </w:pPr>
            <w:r>
              <w:rPr>
                <w:rFonts w:cstheme="minorHAnsi"/>
                <w:bCs/>
                <w:iCs/>
                <w:lang w:val="en-US"/>
              </w:rPr>
              <w:t>In this case, th</w:t>
            </w:r>
            <w:r w:rsidR="00443D71">
              <w:rPr>
                <w:rFonts w:cstheme="minorHAnsi"/>
                <w:bCs/>
                <w:iCs/>
                <w:lang w:val="en-US"/>
              </w:rPr>
              <w:t xml:space="preserve">e application for an extension of time was made after 6 years from the date of the initial order, and 2 years from the date of the varied order. </w:t>
            </w:r>
          </w:p>
          <w:p w14:paraId="09AFF0B1" w14:textId="77777777" w:rsidR="00443D71" w:rsidRDefault="00443D71" w:rsidP="005D3BD4">
            <w:pPr>
              <w:spacing w:after="0" w:line="240" w:lineRule="auto"/>
              <w:rPr>
                <w:rFonts w:cstheme="minorHAnsi"/>
                <w:bCs/>
                <w:iCs/>
                <w:lang w:val="en-US"/>
              </w:rPr>
            </w:pPr>
          </w:p>
          <w:p w14:paraId="3DB167FB" w14:textId="77777777" w:rsidR="00D32607" w:rsidRDefault="00443D71" w:rsidP="005D3BD4">
            <w:pPr>
              <w:spacing w:after="0" w:line="240" w:lineRule="auto"/>
              <w:rPr>
                <w:rFonts w:cstheme="minorHAnsi"/>
                <w:bCs/>
                <w:iCs/>
                <w:lang w:val="en-US"/>
              </w:rPr>
            </w:pPr>
            <w:r>
              <w:rPr>
                <w:rFonts w:cstheme="minorHAnsi"/>
                <w:bCs/>
                <w:iCs/>
                <w:lang w:val="en-US"/>
              </w:rPr>
              <w:t xml:space="preserve">In his application, the Husband stated that he was not aware of the law, and that the orders made were inequitable. He also alleged that an officer of the SYC had told him to agree to the Wife’s demands as it was for the benefit of the Wife and the children. </w:t>
            </w:r>
            <w:r>
              <w:rPr>
                <w:rFonts w:cstheme="minorHAnsi"/>
                <w:bCs/>
                <w:iCs/>
                <w:lang w:val="en-US"/>
              </w:rPr>
              <w:br/>
            </w:r>
          </w:p>
          <w:p w14:paraId="59EECC11" w14:textId="77777777" w:rsidR="00443D71" w:rsidRDefault="00443D71" w:rsidP="005D3BD4">
            <w:pPr>
              <w:spacing w:after="0" w:line="240" w:lineRule="auto"/>
              <w:rPr>
                <w:rFonts w:cstheme="minorHAnsi"/>
                <w:bCs/>
                <w:iCs/>
                <w:lang w:val="en-US"/>
              </w:rPr>
            </w:pPr>
            <w:r>
              <w:rPr>
                <w:rFonts w:cstheme="minorHAnsi"/>
                <w:bCs/>
                <w:iCs/>
                <w:lang w:val="en-US"/>
              </w:rPr>
              <w:t xml:space="preserve">The Appeal Board found that the Husband did not provide good reasons for the delay in filing the Notice of Appeal. </w:t>
            </w:r>
            <w:r w:rsidR="003E07D8">
              <w:rPr>
                <w:rFonts w:cstheme="minorHAnsi"/>
                <w:bCs/>
                <w:iCs/>
                <w:lang w:val="en-US"/>
              </w:rPr>
              <w:t>The Court found that the Husband did not make any steps to rectify the orders, and instead chose to do nothing about them for long periods. The Appeal Board was also concerned with the genuineness of the application –</w:t>
            </w:r>
            <w:r w:rsidR="00D32607">
              <w:rPr>
                <w:rFonts w:cstheme="minorHAnsi"/>
                <w:bCs/>
                <w:iCs/>
                <w:lang w:val="en-US"/>
              </w:rPr>
              <w:t xml:space="preserve"> </w:t>
            </w:r>
            <w:r w:rsidR="003E07D8">
              <w:rPr>
                <w:rFonts w:cstheme="minorHAnsi"/>
                <w:bCs/>
                <w:iCs/>
                <w:lang w:val="en-US"/>
              </w:rPr>
              <w:t xml:space="preserve">the Husband had agreed to the variation application of the initial order instead of applying to set aside the initial order. </w:t>
            </w:r>
          </w:p>
          <w:p w14:paraId="391797BF" w14:textId="77777777" w:rsidR="003E07D8" w:rsidRDefault="003E07D8" w:rsidP="005D3BD4">
            <w:pPr>
              <w:spacing w:after="0" w:line="240" w:lineRule="auto"/>
              <w:rPr>
                <w:rFonts w:cstheme="minorHAnsi"/>
                <w:bCs/>
                <w:iCs/>
                <w:lang w:val="en-US"/>
              </w:rPr>
            </w:pPr>
          </w:p>
          <w:p w14:paraId="59253F9F" w14:textId="77777777" w:rsidR="00443D71" w:rsidRPr="00443D71" w:rsidRDefault="003E07D8" w:rsidP="005D3BD4">
            <w:pPr>
              <w:spacing w:after="0" w:line="240" w:lineRule="auto"/>
              <w:rPr>
                <w:rFonts w:cstheme="minorHAnsi"/>
                <w:bCs/>
                <w:iCs/>
                <w:lang w:val="en-US"/>
              </w:rPr>
            </w:pPr>
            <w:r>
              <w:rPr>
                <w:rFonts w:cstheme="minorHAnsi"/>
                <w:bCs/>
                <w:iCs/>
                <w:lang w:val="en-US"/>
              </w:rPr>
              <w:t xml:space="preserve">On the Husband’s ignorance of the law, the court found that this was not a good reason as the Husband had the opportunity to request for legal advice. </w:t>
            </w:r>
          </w:p>
        </w:tc>
        <w:tc>
          <w:tcPr>
            <w:tcW w:w="183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tcPr>
          <w:p w14:paraId="05068A50" w14:textId="77777777" w:rsidR="00443D71" w:rsidRDefault="00D27986" w:rsidP="005D3BD4">
            <w:pPr>
              <w:spacing w:after="0" w:line="240" w:lineRule="auto"/>
              <w:rPr>
                <w:rFonts w:cstheme="minorHAnsi"/>
                <w:b/>
                <w:u w:val="single"/>
              </w:rPr>
            </w:pPr>
            <w:r>
              <w:rPr>
                <w:rFonts w:cstheme="minorHAnsi"/>
                <w:b/>
                <w:u w:val="single"/>
              </w:rPr>
              <w:object w:dxaOrig="1533" w:dyaOrig="990" w14:anchorId="77BEF76E">
                <v:shape id="_x0000_i1041" type="#_x0000_t75" style="width:75.45pt;height:49.55pt" o:ole="">
                  <v:imagedata r:id="rId38" o:title=""/>
                </v:shape>
                <o:OLEObject Type="Embed" ProgID="AcroExch.Document.2020" ShapeID="_x0000_i1041" DrawAspect="Icon" ObjectID="_1752647595" r:id="rId39"/>
              </w:object>
            </w:r>
          </w:p>
        </w:tc>
      </w:tr>
    </w:tbl>
    <w:p w14:paraId="11AEB6A2" w14:textId="77777777" w:rsidR="000D2D95" w:rsidRDefault="000D2D95" w:rsidP="005D3BD4"/>
    <w:sectPr w:rsidR="000D2D95">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EEF5C" w14:textId="77777777" w:rsidR="00420DC1" w:rsidRDefault="00420DC1" w:rsidP="005D3BD4">
      <w:pPr>
        <w:spacing w:after="0" w:line="240" w:lineRule="auto"/>
      </w:pPr>
      <w:r>
        <w:separator/>
      </w:r>
    </w:p>
  </w:endnote>
  <w:endnote w:type="continuationSeparator" w:id="0">
    <w:p w14:paraId="17DD8D5B" w14:textId="77777777" w:rsidR="00420DC1" w:rsidRDefault="00420DC1" w:rsidP="005D3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ITC New Baskerville Std">
    <w:altName w:val="Cambri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000745"/>
      <w:docPartObj>
        <w:docPartGallery w:val="Page Numbers (Bottom of Page)"/>
        <w:docPartUnique/>
      </w:docPartObj>
    </w:sdtPr>
    <w:sdtEndPr>
      <w:rPr>
        <w:noProof/>
      </w:rPr>
    </w:sdtEndPr>
    <w:sdtContent>
      <w:p w14:paraId="1EF82BA1" w14:textId="77777777" w:rsidR="00B9207B" w:rsidRDefault="00B920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AE6F85" w14:textId="77777777" w:rsidR="00B9207B" w:rsidRDefault="00B920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DD9BA" w14:textId="77777777" w:rsidR="00420DC1" w:rsidRDefault="00420DC1" w:rsidP="005D3BD4">
      <w:pPr>
        <w:spacing w:after="0" w:line="240" w:lineRule="auto"/>
      </w:pPr>
      <w:r>
        <w:separator/>
      </w:r>
    </w:p>
  </w:footnote>
  <w:footnote w:type="continuationSeparator" w:id="0">
    <w:p w14:paraId="590F22D6" w14:textId="77777777" w:rsidR="00420DC1" w:rsidRDefault="00420DC1" w:rsidP="005D3BD4">
      <w:pPr>
        <w:spacing w:after="0" w:line="240" w:lineRule="auto"/>
      </w:pPr>
      <w:r>
        <w:continuationSeparator/>
      </w:r>
    </w:p>
  </w:footnote>
  <w:footnote w:id="1">
    <w:p w14:paraId="072FBFC8" w14:textId="07B17057" w:rsidR="009D6C50" w:rsidRDefault="009D6C50" w:rsidP="009D6C50">
      <w:pPr>
        <w:pStyle w:val="Footnote"/>
        <w:rPr>
          <w:color w:val="auto"/>
        </w:rPr>
      </w:pPr>
      <w:r>
        <w:rPr>
          <w:rStyle w:val="FootnoteReference"/>
          <w:color w:val="auto"/>
          <w:szCs w:val="18"/>
        </w:rPr>
        <w:footnoteRef/>
      </w:r>
      <w:r>
        <w:rPr>
          <w:color w:val="auto"/>
        </w:rPr>
        <w:tab/>
        <w:t xml:space="preserve">See s 52(7) of the Administration of Muslim Law Act 1966 (2020 Rev Ed), which describes the Syariah Court’s power, in particular, that “the Court shall have power to order the disposition or division </w:t>
      </w:r>
      <w:r>
        <w:rPr>
          <w:i/>
          <w:iCs/>
          <w:color w:val="auto"/>
        </w:rPr>
        <w:t>between the parties</w:t>
      </w:r>
      <w:r>
        <w:rPr>
          <w:color w:val="auto"/>
        </w:rPr>
        <w:t xml:space="preserve">” [emphasis added in italics]. See also </w:t>
      </w:r>
      <w:r>
        <w:rPr>
          <w:i/>
          <w:iCs/>
          <w:color w:val="auto"/>
        </w:rPr>
        <w:t xml:space="preserve">DA v DC </w:t>
      </w:r>
      <w:r>
        <w:rPr>
          <w:color w:val="auto"/>
        </w:rPr>
        <w:t xml:space="preserve">(2020) 8 SSAR 72 and </w:t>
      </w:r>
      <w:r>
        <w:rPr>
          <w:i/>
          <w:iCs/>
          <w:color w:val="auto"/>
        </w:rPr>
        <w:t xml:space="preserve">DD v DF </w:t>
      </w:r>
      <w:r>
        <w:rPr>
          <w:color w:val="auto"/>
        </w:rPr>
        <w:t>(2020) 8 SSAR 95</w:t>
      </w:r>
      <w:r w:rsidR="000879D3">
        <w:rPr>
          <w:color w:val="auto"/>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1pt;height:12.1pt" o:bullet="t">
        <v:imagedata r:id="rId1" o:title="clip_image001"/>
      </v:shape>
    </w:pict>
  </w:numPicBullet>
  <w:abstractNum w:abstractNumId="0" w15:restartNumberingAfterBreak="0">
    <w:nsid w:val="015F3B41"/>
    <w:multiLevelType w:val="hybridMultilevel"/>
    <w:tmpl w:val="8230E4A0"/>
    <w:lvl w:ilvl="0" w:tplc="78F60066">
      <w:start w:val="1"/>
      <w:numFmt w:val="lowerLetter"/>
      <w:lvlText w:val="(%1)"/>
      <w:lvlJc w:val="left"/>
      <w:pPr>
        <w:ind w:left="644" w:hanging="360"/>
      </w:pPr>
    </w:lvl>
    <w:lvl w:ilvl="1" w:tplc="48090019">
      <w:start w:val="1"/>
      <w:numFmt w:val="lowerLetter"/>
      <w:lvlText w:val="%2."/>
      <w:lvlJc w:val="left"/>
      <w:pPr>
        <w:ind w:left="1364" w:hanging="360"/>
      </w:pPr>
    </w:lvl>
    <w:lvl w:ilvl="2" w:tplc="4809001B">
      <w:start w:val="1"/>
      <w:numFmt w:val="lowerRoman"/>
      <w:lvlText w:val="%3."/>
      <w:lvlJc w:val="right"/>
      <w:pPr>
        <w:ind w:left="2084" w:hanging="180"/>
      </w:pPr>
    </w:lvl>
    <w:lvl w:ilvl="3" w:tplc="4809000F">
      <w:start w:val="1"/>
      <w:numFmt w:val="decimal"/>
      <w:lvlText w:val="%4."/>
      <w:lvlJc w:val="left"/>
      <w:pPr>
        <w:ind w:left="2804" w:hanging="360"/>
      </w:pPr>
    </w:lvl>
    <w:lvl w:ilvl="4" w:tplc="48090019">
      <w:start w:val="1"/>
      <w:numFmt w:val="lowerLetter"/>
      <w:lvlText w:val="%5."/>
      <w:lvlJc w:val="left"/>
      <w:pPr>
        <w:ind w:left="3524" w:hanging="360"/>
      </w:pPr>
    </w:lvl>
    <w:lvl w:ilvl="5" w:tplc="4809001B">
      <w:start w:val="1"/>
      <w:numFmt w:val="lowerRoman"/>
      <w:lvlText w:val="%6."/>
      <w:lvlJc w:val="right"/>
      <w:pPr>
        <w:ind w:left="4244" w:hanging="180"/>
      </w:pPr>
    </w:lvl>
    <w:lvl w:ilvl="6" w:tplc="4809000F">
      <w:start w:val="1"/>
      <w:numFmt w:val="decimal"/>
      <w:lvlText w:val="%7."/>
      <w:lvlJc w:val="left"/>
      <w:pPr>
        <w:ind w:left="4964" w:hanging="360"/>
      </w:pPr>
    </w:lvl>
    <w:lvl w:ilvl="7" w:tplc="48090019">
      <w:start w:val="1"/>
      <w:numFmt w:val="lowerLetter"/>
      <w:lvlText w:val="%8."/>
      <w:lvlJc w:val="left"/>
      <w:pPr>
        <w:ind w:left="5684" w:hanging="360"/>
      </w:pPr>
    </w:lvl>
    <w:lvl w:ilvl="8" w:tplc="4809001B">
      <w:start w:val="1"/>
      <w:numFmt w:val="lowerRoman"/>
      <w:lvlText w:val="%9."/>
      <w:lvlJc w:val="right"/>
      <w:pPr>
        <w:ind w:left="6404" w:hanging="180"/>
      </w:pPr>
    </w:lvl>
  </w:abstractNum>
  <w:abstractNum w:abstractNumId="1" w15:restartNumberingAfterBreak="0">
    <w:nsid w:val="14897EAF"/>
    <w:multiLevelType w:val="hybridMultilevel"/>
    <w:tmpl w:val="F2F690DE"/>
    <w:lvl w:ilvl="0" w:tplc="B7AE0D92">
      <w:start w:val="1"/>
      <w:numFmt w:val="bullet"/>
      <w:lvlText w:val=""/>
      <w:lvlJc w:val="left"/>
      <w:pPr>
        <w:ind w:left="720" w:hanging="360"/>
      </w:pPr>
      <w:rPr>
        <w:rFonts w:ascii="Symbol" w:eastAsia="Calibri" w:hAnsi="Symbol" w:cs="Aria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502"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 w15:restartNumberingAfterBreak="0">
    <w:nsid w:val="16A2726E"/>
    <w:multiLevelType w:val="hybridMultilevel"/>
    <w:tmpl w:val="EE0A913E"/>
    <w:lvl w:ilvl="0" w:tplc="3A08A704">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1880DB3"/>
    <w:multiLevelType w:val="hybridMultilevel"/>
    <w:tmpl w:val="0F023A1C"/>
    <w:lvl w:ilvl="0" w:tplc="A8E62738">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CC7786F"/>
    <w:multiLevelType w:val="hybridMultilevel"/>
    <w:tmpl w:val="DA00C174"/>
    <w:lvl w:ilvl="0" w:tplc="06344394">
      <w:start w:val="1"/>
      <w:numFmt w:val="lowerLetter"/>
      <w:lvlText w:val="(%1)"/>
      <w:lvlJc w:val="left"/>
      <w:pPr>
        <w:ind w:left="2520" w:hanging="360"/>
      </w:pPr>
    </w:lvl>
    <w:lvl w:ilvl="1" w:tplc="48090019">
      <w:start w:val="1"/>
      <w:numFmt w:val="lowerLetter"/>
      <w:lvlText w:val="%2."/>
      <w:lvlJc w:val="left"/>
      <w:pPr>
        <w:ind w:left="3240" w:hanging="360"/>
      </w:pPr>
    </w:lvl>
    <w:lvl w:ilvl="2" w:tplc="4809001B">
      <w:start w:val="1"/>
      <w:numFmt w:val="lowerRoman"/>
      <w:lvlText w:val="%3."/>
      <w:lvlJc w:val="right"/>
      <w:pPr>
        <w:ind w:left="3960" w:hanging="180"/>
      </w:pPr>
    </w:lvl>
    <w:lvl w:ilvl="3" w:tplc="4809000F">
      <w:start w:val="1"/>
      <w:numFmt w:val="decimal"/>
      <w:lvlText w:val="%4."/>
      <w:lvlJc w:val="left"/>
      <w:pPr>
        <w:ind w:left="4680" w:hanging="360"/>
      </w:pPr>
    </w:lvl>
    <w:lvl w:ilvl="4" w:tplc="48090019">
      <w:start w:val="1"/>
      <w:numFmt w:val="lowerLetter"/>
      <w:lvlText w:val="%5."/>
      <w:lvlJc w:val="left"/>
      <w:pPr>
        <w:ind w:left="5400" w:hanging="360"/>
      </w:pPr>
    </w:lvl>
    <w:lvl w:ilvl="5" w:tplc="4809001B">
      <w:start w:val="1"/>
      <w:numFmt w:val="lowerRoman"/>
      <w:lvlText w:val="%6."/>
      <w:lvlJc w:val="right"/>
      <w:pPr>
        <w:ind w:left="6120" w:hanging="180"/>
      </w:pPr>
    </w:lvl>
    <w:lvl w:ilvl="6" w:tplc="4809000F">
      <w:start w:val="1"/>
      <w:numFmt w:val="decimal"/>
      <w:lvlText w:val="%7."/>
      <w:lvlJc w:val="left"/>
      <w:pPr>
        <w:ind w:left="6840" w:hanging="360"/>
      </w:pPr>
    </w:lvl>
    <w:lvl w:ilvl="7" w:tplc="48090019">
      <w:start w:val="1"/>
      <w:numFmt w:val="lowerLetter"/>
      <w:lvlText w:val="%8."/>
      <w:lvlJc w:val="left"/>
      <w:pPr>
        <w:ind w:left="7560" w:hanging="360"/>
      </w:pPr>
    </w:lvl>
    <w:lvl w:ilvl="8" w:tplc="4809001B">
      <w:start w:val="1"/>
      <w:numFmt w:val="lowerRoman"/>
      <w:lvlText w:val="%9."/>
      <w:lvlJc w:val="right"/>
      <w:pPr>
        <w:ind w:left="8280" w:hanging="180"/>
      </w:pPr>
    </w:lvl>
  </w:abstractNum>
  <w:abstractNum w:abstractNumId="5" w15:restartNumberingAfterBreak="0">
    <w:nsid w:val="3CEB5033"/>
    <w:multiLevelType w:val="hybridMultilevel"/>
    <w:tmpl w:val="ACCC94B4"/>
    <w:lvl w:ilvl="0" w:tplc="5106C62A">
      <w:numFmt w:val="bullet"/>
      <w:lvlText w:val="-"/>
      <w:lvlJc w:val="left"/>
      <w:pPr>
        <w:ind w:left="720" w:hanging="360"/>
      </w:pPr>
      <w:rPr>
        <w:rFonts w:ascii="Calibri" w:eastAsia="Times New Roman"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6" w15:restartNumberingAfterBreak="0">
    <w:nsid w:val="41372137"/>
    <w:multiLevelType w:val="hybridMultilevel"/>
    <w:tmpl w:val="ADD41256"/>
    <w:lvl w:ilvl="0" w:tplc="DA0C821A">
      <w:start w:val="1"/>
      <w:numFmt w:val="lowerLetter"/>
      <w:lvlText w:val="(%1)"/>
      <w:lvlJc w:val="left"/>
      <w:pPr>
        <w:ind w:left="2520" w:hanging="360"/>
      </w:pPr>
    </w:lvl>
    <w:lvl w:ilvl="1" w:tplc="48090019">
      <w:start w:val="1"/>
      <w:numFmt w:val="lowerLetter"/>
      <w:lvlText w:val="%2."/>
      <w:lvlJc w:val="left"/>
      <w:pPr>
        <w:ind w:left="3240" w:hanging="360"/>
      </w:pPr>
    </w:lvl>
    <w:lvl w:ilvl="2" w:tplc="4809001B">
      <w:start w:val="1"/>
      <w:numFmt w:val="lowerRoman"/>
      <w:lvlText w:val="%3."/>
      <w:lvlJc w:val="right"/>
      <w:pPr>
        <w:ind w:left="3960" w:hanging="180"/>
      </w:pPr>
    </w:lvl>
    <w:lvl w:ilvl="3" w:tplc="4809000F">
      <w:start w:val="1"/>
      <w:numFmt w:val="decimal"/>
      <w:lvlText w:val="%4."/>
      <w:lvlJc w:val="left"/>
      <w:pPr>
        <w:ind w:left="4680" w:hanging="360"/>
      </w:pPr>
    </w:lvl>
    <w:lvl w:ilvl="4" w:tplc="48090019">
      <w:start w:val="1"/>
      <w:numFmt w:val="lowerLetter"/>
      <w:lvlText w:val="%5."/>
      <w:lvlJc w:val="left"/>
      <w:pPr>
        <w:ind w:left="5400" w:hanging="360"/>
      </w:pPr>
    </w:lvl>
    <w:lvl w:ilvl="5" w:tplc="4809001B">
      <w:start w:val="1"/>
      <w:numFmt w:val="lowerRoman"/>
      <w:lvlText w:val="%6."/>
      <w:lvlJc w:val="right"/>
      <w:pPr>
        <w:ind w:left="6120" w:hanging="180"/>
      </w:pPr>
    </w:lvl>
    <w:lvl w:ilvl="6" w:tplc="4809000F">
      <w:start w:val="1"/>
      <w:numFmt w:val="decimal"/>
      <w:lvlText w:val="%7."/>
      <w:lvlJc w:val="left"/>
      <w:pPr>
        <w:ind w:left="6840" w:hanging="360"/>
      </w:pPr>
    </w:lvl>
    <w:lvl w:ilvl="7" w:tplc="48090019">
      <w:start w:val="1"/>
      <w:numFmt w:val="lowerLetter"/>
      <w:lvlText w:val="%8."/>
      <w:lvlJc w:val="left"/>
      <w:pPr>
        <w:ind w:left="7560" w:hanging="360"/>
      </w:pPr>
    </w:lvl>
    <w:lvl w:ilvl="8" w:tplc="4809001B">
      <w:start w:val="1"/>
      <w:numFmt w:val="lowerRoman"/>
      <w:lvlText w:val="%9."/>
      <w:lvlJc w:val="right"/>
      <w:pPr>
        <w:ind w:left="8280" w:hanging="180"/>
      </w:pPr>
    </w:lvl>
  </w:abstractNum>
  <w:abstractNum w:abstractNumId="7" w15:restartNumberingAfterBreak="0">
    <w:nsid w:val="4A43427F"/>
    <w:multiLevelType w:val="hybridMultilevel"/>
    <w:tmpl w:val="9112D8F2"/>
    <w:lvl w:ilvl="0" w:tplc="5106C62A">
      <w:numFmt w:val="bullet"/>
      <w:lvlText w:val="-"/>
      <w:lvlJc w:val="left"/>
      <w:pPr>
        <w:ind w:left="720" w:hanging="360"/>
      </w:pPr>
      <w:rPr>
        <w:rFonts w:ascii="Calibri" w:eastAsia="Times New Roman"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58BA190D"/>
    <w:multiLevelType w:val="hybridMultilevel"/>
    <w:tmpl w:val="0E845462"/>
    <w:lvl w:ilvl="0" w:tplc="A680E548">
      <w:start w:val="1"/>
      <w:numFmt w:val="bullet"/>
      <w:lvlText w:val=""/>
      <w:lvlPicBulletId w:val="0"/>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9" w15:restartNumberingAfterBreak="0">
    <w:nsid w:val="60AF6B32"/>
    <w:multiLevelType w:val="hybridMultilevel"/>
    <w:tmpl w:val="F6FA598E"/>
    <w:lvl w:ilvl="0" w:tplc="5660276E">
      <w:start w:val="1"/>
      <w:numFmt w:val="lowerLetter"/>
      <w:lvlText w:val="(%1)"/>
      <w:lvlJc w:val="left"/>
      <w:pPr>
        <w:ind w:left="2520" w:hanging="360"/>
      </w:pPr>
      <w:rPr>
        <w:i w:val="0"/>
        <w:strike w:val="0"/>
        <w:dstrike w:val="0"/>
        <w:u w:val="none"/>
        <w:effect w:val="none"/>
      </w:rPr>
    </w:lvl>
    <w:lvl w:ilvl="1" w:tplc="48090019">
      <w:start w:val="1"/>
      <w:numFmt w:val="lowerLetter"/>
      <w:lvlText w:val="%2."/>
      <w:lvlJc w:val="left"/>
      <w:pPr>
        <w:ind w:left="3240" w:hanging="360"/>
      </w:pPr>
    </w:lvl>
    <w:lvl w:ilvl="2" w:tplc="4809001B">
      <w:start w:val="1"/>
      <w:numFmt w:val="lowerRoman"/>
      <w:lvlText w:val="%3."/>
      <w:lvlJc w:val="right"/>
      <w:pPr>
        <w:ind w:left="3960" w:hanging="180"/>
      </w:pPr>
    </w:lvl>
    <w:lvl w:ilvl="3" w:tplc="4809000F">
      <w:start w:val="1"/>
      <w:numFmt w:val="decimal"/>
      <w:lvlText w:val="%4."/>
      <w:lvlJc w:val="left"/>
      <w:pPr>
        <w:ind w:left="4680" w:hanging="360"/>
      </w:pPr>
    </w:lvl>
    <w:lvl w:ilvl="4" w:tplc="48090019">
      <w:start w:val="1"/>
      <w:numFmt w:val="lowerLetter"/>
      <w:lvlText w:val="%5."/>
      <w:lvlJc w:val="left"/>
      <w:pPr>
        <w:ind w:left="5400" w:hanging="360"/>
      </w:pPr>
    </w:lvl>
    <w:lvl w:ilvl="5" w:tplc="4809001B">
      <w:start w:val="1"/>
      <w:numFmt w:val="lowerRoman"/>
      <w:lvlText w:val="%6."/>
      <w:lvlJc w:val="right"/>
      <w:pPr>
        <w:ind w:left="6120" w:hanging="180"/>
      </w:pPr>
    </w:lvl>
    <w:lvl w:ilvl="6" w:tplc="4809000F">
      <w:start w:val="1"/>
      <w:numFmt w:val="decimal"/>
      <w:lvlText w:val="%7."/>
      <w:lvlJc w:val="left"/>
      <w:pPr>
        <w:ind w:left="6840" w:hanging="360"/>
      </w:pPr>
    </w:lvl>
    <w:lvl w:ilvl="7" w:tplc="48090019">
      <w:start w:val="1"/>
      <w:numFmt w:val="lowerLetter"/>
      <w:lvlText w:val="%8."/>
      <w:lvlJc w:val="left"/>
      <w:pPr>
        <w:ind w:left="7560" w:hanging="360"/>
      </w:pPr>
    </w:lvl>
    <w:lvl w:ilvl="8" w:tplc="4809001B">
      <w:start w:val="1"/>
      <w:numFmt w:val="lowerRoman"/>
      <w:lvlText w:val="%9."/>
      <w:lvlJc w:val="right"/>
      <w:pPr>
        <w:ind w:left="8280" w:hanging="180"/>
      </w:pPr>
    </w:lvl>
  </w:abstractNum>
  <w:abstractNum w:abstractNumId="10" w15:restartNumberingAfterBreak="0">
    <w:nsid w:val="619846A1"/>
    <w:multiLevelType w:val="hybridMultilevel"/>
    <w:tmpl w:val="8AE60226"/>
    <w:lvl w:ilvl="0" w:tplc="CD5863A0">
      <w:start w:val="1"/>
      <w:numFmt w:val="lowerLetter"/>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1" w15:restartNumberingAfterBreak="0">
    <w:nsid w:val="70BB7A67"/>
    <w:multiLevelType w:val="hybridMultilevel"/>
    <w:tmpl w:val="8CBEF646"/>
    <w:lvl w:ilvl="0" w:tplc="E5707C9A">
      <w:start w:val="1"/>
      <w:numFmt w:val="lowerLetter"/>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num w:numId="1" w16cid:durableId="1937908865">
    <w:abstractNumId w:val="2"/>
  </w:num>
  <w:num w:numId="2" w16cid:durableId="469514990">
    <w:abstractNumId w:val="3"/>
  </w:num>
  <w:num w:numId="3" w16cid:durableId="8947779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72917715">
    <w:abstractNumId w:val="8"/>
  </w:num>
  <w:num w:numId="5" w16cid:durableId="12345570">
    <w:abstractNumId w:val="7"/>
  </w:num>
  <w:num w:numId="6" w16cid:durableId="2044204044">
    <w:abstractNumId w:val="5"/>
  </w:num>
  <w:num w:numId="7" w16cid:durableId="21048337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16771969">
    <w:abstractNumId w:val="1"/>
  </w:num>
  <w:num w:numId="9" w16cid:durableId="126461308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731031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735887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950092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0D7"/>
    <w:rsid w:val="000879D3"/>
    <w:rsid w:val="00093F06"/>
    <w:rsid w:val="000D2D95"/>
    <w:rsid w:val="00125259"/>
    <w:rsid w:val="001420D7"/>
    <w:rsid w:val="00197A74"/>
    <w:rsid w:val="001A2F0B"/>
    <w:rsid w:val="00204004"/>
    <w:rsid w:val="0020521D"/>
    <w:rsid w:val="00290983"/>
    <w:rsid w:val="002B74E6"/>
    <w:rsid w:val="002E23D6"/>
    <w:rsid w:val="00383A2B"/>
    <w:rsid w:val="003E07D8"/>
    <w:rsid w:val="00420DC1"/>
    <w:rsid w:val="004259B2"/>
    <w:rsid w:val="00443D71"/>
    <w:rsid w:val="004C6183"/>
    <w:rsid w:val="004F0BDD"/>
    <w:rsid w:val="005D3BD4"/>
    <w:rsid w:val="00664852"/>
    <w:rsid w:val="00696DC1"/>
    <w:rsid w:val="006B0F69"/>
    <w:rsid w:val="006D42FA"/>
    <w:rsid w:val="006E490B"/>
    <w:rsid w:val="0081452E"/>
    <w:rsid w:val="008473CB"/>
    <w:rsid w:val="0085555D"/>
    <w:rsid w:val="008A3EA2"/>
    <w:rsid w:val="008D4454"/>
    <w:rsid w:val="00920997"/>
    <w:rsid w:val="00961DD7"/>
    <w:rsid w:val="009D6C50"/>
    <w:rsid w:val="00A371A0"/>
    <w:rsid w:val="00A650DA"/>
    <w:rsid w:val="00AB55C7"/>
    <w:rsid w:val="00B9207B"/>
    <w:rsid w:val="00BF0912"/>
    <w:rsid w:val="00C5115E"/>
    <w:rsid w:val="00CF34D9"/>
    <w:rsid w:val="00D0106A"/>
    <w:rsid w:val="00D27986"/>
    <w:rsid w:val="00D32607"/>
    <w:rsid w:val="00D7514E"/>
    <w:rsid w:val="00EC6B05"/>
    <w:rsid w:val="00EE2AAC"/>
    <w:rsid w:val="00F57DF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4B357CB0"/>
  <w15:chartTrackingRefBased/>
  <w15:docId w15:val="{FFDD1729-6C0A-4623-92E1-33EB53A6E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0D7"/>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0DA"/>
    <w:pPr>
      <w:ind w:left="720"/>
      <w:contextualSpacing/>
    </w:pPr>
  </w:style>
  <w:style w:type="paragraph" w:styleId="Header">
    <w:name w:val="header"/>
    <w:basedOn w:val="Normal"/>
    <w:link w:val="HeaderChar"/>
    <w:uiPriority w:val="99"/>
    <w:unhideWhenUsed/>
    <w:rsid w:val="00B920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07B"/>
  </w:style>
  <w:style w:type="paragraph" w:styleId="Footer">
    <w:name w:val="footer"/>
    <w:basedOn w:val="Normal"/>
    <w:link w:val="FooterChar"/>
    <w:uiPriority w:val="99"/>
    <w:unhideWhenUsed/>
    <w:rsid w:val="00B920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07B"/>
  </w:style>
  <w:style w:type="paragraph" w:styleId="BalloonText">
    <w:name w:val="Balloon Text"/>
    <w:basedOn w:val="Normal"/>
    <w:link w:val="BalloonTextChar"/>
    <w:uiPriority w:val="99"/>
    <w:semiHidden/>
    <w:unhideWhenUsed/>
    <w:rsid w:val="002040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004"/>
    <w:rPr>
      <w:rFonts w:ascii="Segoe UI" w:hAnsi="Segoe UI" w:cs="Segoe UI"/>
      <w:sz w:val="18"/>
      <w:szCs w:val="18"/>
    </w:rPr>
  </w:style>
  <w:style w:type="paragraph" w:styleId="PlainText">
    <w:name w:val="Plain Text"/>
    <w:basedOn w:val="Normal"/>
    <w:link w:val="PlainTextChar"/>
    <w:uiPriority w:val="99"/>
    <w:unhideWhenUsed/>
    <w:rsid w:val="00204004"/>
    <w:pPr>
      <w:spacing w:after="0" w:line="240" w:lineRule="auto"/>
    </w:pPr>
    <w:rPr>
      <w:rFonts w:ascii="Calibri" w:eastAsia="DengXian" w:hAnsi="Calibri" w:cs="Times New Roman"/>
      <w:szCs w:val="21"/>
      <w:lang w:eastAsia="zh-CN"/>
    </w:rPr>
  </w:style>
  <w:style w:type="character" w:customStyle="1" w:styleId="PlainTextChar">
    <w:name w:val="Plain Text Char"/>
    <w:basedOn w:val="DefaultParagraphFont"/>
    <w:link w:val="PlainText"/>
    <w:uiPriority w:val="99"/>
    <w:rsid w:val="00204004"/>
    <w:rPr>
      <w:rFonts w:ascii="Calibri" w:eastAsia="DengXian" w:hAnsi="Calibri" w:cs="Times New Roman"/>
      <w:szCs w:val="21"/>
      <w:lang w:eastAsia="zh-CN"/>
    </w:rPr>
  </w:style>
  <w:style w:type="paragraph" w:styleId="Revision">
    <w:name w:val="Revision"/>
    <w:hidden/>
    <w:uiPriority w:val="99"/>
    <w:semiHidden/>
    <w:rsid w:val="004C6183"/>
    <w:pPr>
      <w:spacing w:after="0" w:line="240" w:lineRule="auto"/>
    </w:pPr>
  </w:style>
  <w:style w:type="character" w:customStyle="1" w:styleId="FootnoteChar">
    <w:name w:val="Footnote Char"/>
    <w:link w:val="Footnote"/>
    <w:locked/>
    <w:rsid w:val="009D6C50"/>
    <w:rPr>
      <w:rFonts w:ascii="ITC New Baskerville Std" w:eastAsia="Times New Roman" w:hAnsi="ITC New Baskerville Std"/>
      <w:color w:val="000000"/>
      <w:sz w:val="18"/>
      <w:lang w:val="en-GB"/>
    </w:rPr>
  </w:style>
  <w:style w:type="paragraph" w:customStyle="1" w:styleId="Footnote">
    <w:name w:val="Footnote"/>
    <w:link w:val="FootnoteChar"/>
    <w:rsid w:val="009D6C50"/>
    <w:pPr>
      <w:tabs>
        <w:tab w:val="left" w:pos="480"/>
      </w:tabs>
      <w:autoSpaceDE w:val="0"/>
      <w:autoSpaceDN w:val="0"/>
      <w:adjustRightInd w:val="0"/>
      <w:spacing w:after="0" w:line="200" w:lineRule="exact"/>
      <w:ind w:left="480" w:hanging="480"/>
      <w:jc w:val="both"/>
    </w:pPr>
    <w:rPr>
      <w:rFonts w:ascii="ITC New Baskerville Std" w:eastAsia="Times New Roman" w:hAnsi="ITC New Baskerville Std"/>
      <w:color w:val="000000"/>
      <w:sz w:val="18"/>
      <w:lang w:val="en-GB"/>
    </w:rPr>
  </w:style>
  <w:style w:type="character" w:customStyle="1" w:styleId="ParaNoChar">
    <w:name w:val="Para No Char"/>
    <w:link w:val="ParaNo"/>
    <w:locked/>
    <w:rsid w:val="009D6C50"/>
    <w:rPr>
      <w:rFonts w:ascii="ITC New Baskerville Std" w:eastAsia="Times New Roman" w:hAnsi="ITC New Baskerville Std"/>
      <w:b/>
      <w:color w:val="000000"/>
      <w:sz w:val="16"/>
      <w:lang w:val="en-GB"/>
    </w:rPr>
  </w:style>
  <w:style w:type="paragraph" w:customStyle="1" w:styleId="ParaNo">
    <w:name w:val="Para No"/>
    <w:link w:val="ParaNoChar"/>
    <w:rsid w:val="009D6C50"/>
    <w:pPr>
      <w:keepNext/>
      <w:keepLines/>
      <w:framePr w:hSpace="240" w:wrap="around" w:vAnchor="text" w:hAnchor="page" w:xAlign="outside" w:y="25"/>
      <w:autoSpaceDE w:val="0"/>
      <w:autoSpaceDN w:val="0"/>
      <w:adjustRightInd w:val="0"/>
      <w:spacing w:after="0" w:line="200" w:lineRule="exact"/>
      <w:jc w:val="center"/>
    </w:pPr>
    <w:rPr>
      <w:rFonts w:ascii="ITC New Baskerville Std" w:eastAsia="Times New Roman" w:hAnsi="ITC New Baskerville Std"/>
      <w:b/>
      <w:color w:val="000000"/>
      <w:sz w:val="16"/>
      <w:lang w:val="en-GB"/>
    </w:rPr>
  </w:style>
  <w:style w:type="character" w:customStyle="1" w:styleId="TextChar">
    <w:name w:val="Text Char"/>
    <w:link w:val="Text"/>
    <w:locked/>
    <w:rsid w:val="009D6C50"/>
    <w:rPr>
      <w:rFonts w:ascii="ITC New Baskerville Std" w:eastAsia="Times New Roman" w:hAnsi="ITC New Baskerville Std"/>
      <w:color w:val="000000"/>
      <w:lang w:val="en-GB"/>
    </w:rPr>
  </w:style>
  <w:style w:type="paragraph" w:customStyle="1" w:styleId="Text">
    <w:name w:val="Text"/>
    <w:link w:val="TextChar"/>
    <w:rsid w:val="009D6C50"/>
    <w:pPr>
      <w:autoSpaceDE w:val="0"/>
      <w:autoSpaceDN w:val="0"/>
      <w:adjustRightInd w:val="0"/>
      <w:spacing w:before="120" w:after="0" w:line="240" w:lineRule="exact"/>
      <w:jc w:val="both"/>
    </w:pPr>
    <w:rPr>
      <w:rFonts w:ascii="ITC New Baskerville Std" w:eastAsia="Times New Roman" w:hAnsi="ITC New Baskerville Std"/>
      <w:color w:val="000000"/>
      <w:lang w:val="en-GB"/>
    </w:rPr>
  </w:style>
  <w:style w:type="character" w:styleId="FootnoteReference">
    <w:name w:val="footnote reference"/>
    <w:aliases w:val="Footnote Number"/>
    <w:uiPriority w:val="99"/>
    <w:semiHidden/>
    <w:unhideWhenUsed/>
    <w:rsid w:val="009D6C50"/>
    <w:rPr>
      <w:rFonts w:ascii="Times New Roman" w:hAnsi="Times New Roman" w:cs="Times New Roman" w:hint="default"/>
      <w:color w:val="000000"/>
      <w:sz w:val="20"/>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17867">
      <w:bodyDiv w:val="1"/>
      <w:marLeft w:val="0"/>
      <w:marRight w:val="0"/>
      <w:marTop w:val="0"/>
      <w:marBottom w:val="0"/>
      <w:divBdr>
        <w:top w:val="none" w:sz="0" w:space="0" w:color="auto"/>
        <w:left w:val="none" w:sz="0" w:space="0" w:color="auto"/>
        <w:bottom w:val="none" w:sz="0" w:space="0" w:color="auto"/>
        <w:right w:val="none" w:sz="0" w:space="0" w:color="auto"/>
      </w:divBdr>
    </w:div>
    <w:div w:id="227768800">
      <w:bodyDiv w:val="1"/>
      <w:marLeft w:val="0"/>
      <w:marRight w:val="0"/>
      <w:marTop w:val="0"/>
      <w:marBottom w:val="0"/>
      <w:divBdr>
        <w:top w:val="none" w:sz="0" w:space="0" w:color="auto"/>
        <w:left w:val="none" w:sz="0" w:space="0" w:color="auto"/>
        <w:bottom w:val="none" w:sz="0" w:space="0" w:color="auto"/>
        <w:right w:val="none" w:sz="0" w:space="0" w:color="auto"/>
      </w:divBdr>
    </w:div>
    <w:div w:id="466625539">
      <w:bodyDiv w:val="1"/>
      <w:marLeft w:val="0"/>
      <w:marRight w:val="0"/>
      <w:marTop w:val="0"/>
      <w:marBottom w:val="0"/>
      <w:divBdr>
        <w:top w:val="none" w:sz="0" w:space="0" w:color="auto"/>
        <w:left w:val="none" w:sz="0" w:space="0" w:color="auto"/>
        <w:bottom w:val="none" w:sz="0" w:space="0" w:color="auto"/>
        <w:right w:val="none" w:sz="0" w:space="0" w:color="auto"/>
      </w:divBdr>
    </w:div>
    <w:div w:id="497889468">
      <w:bodyDiv w:val="1"/>
      <w:marLeft w:val="0"/>
      <w:marRight w:val="0"/>
      <w:marTop w:val="0"/>
      <w:marBottom w:val="0"/>
      <w:divBdr>
        <w:top w:val="none" w:sz="0" w:space="0" w:color="auto"/>
        <w:left w:val="none" w:sz="0" w:space="0" w:color="auto"/>
        <w:bottom w:val="none" w:sz="0" w:space="0" w:color="auto"/>
        <w:right w:val="none" w:sz="0" w:space="0" w:color="auto"/>
      </w:divBdr>
    </w:div>
    <w:div w:id="522791754">
      <w:bodyDiv w:val="1"/>
      <w:marLeft w:val="0"/>
      <w:marRight w:val="0"/>
      <w:marTop w:val="0"/>
      <w:marBottom w:val="0"/>
      <w:divBdr>
        <w:top w:val="none" w:sz="0" w:space="0" w:color="auto"/>
        <w:left w:val="none" w:sz="0" w:space="0" w:color="auto"/>
        <w:bottom w:val="none" w:sz="0" w:space="0" w:color="auto"/>
        <w:right w:val="none" w:sz="0" w:space="0" w:color="auto"/>
      </w:divBdr>
    </w:div>
    <w:div w:id="1269510824">
      <w:bodyDiv w:val="1"/>
      <w:marLeft w:val="0"/>
      <w:marRight w:val="0"/>
      <w:marTop w:val="0"/>
      <w:marBottom w:val="0"/>
      <w:divBdr>
        <w:top w:val="none" w:sz="0" w:space="0" w:color="auto"/>
        <w:left w:val="none" w:sz="0" w:space="0" w:color="auto"/>
        <w:bottom w:val="none" w:sz="0" w:space="0" w:color="auto"/>
        <w:right w:val="none" w:sz="0" w:space="0" w:color="auto"/>
      </w:divBdr>
    </w:div>
    <w:div w:id="1401054764">
      <w:bodyDiv w:val="1"/>
      <w:marLeft w:val="0"/>
      <w:marRight w:val="0"/>
      <w:marTop w:val="0"/>
      <w:marBottom w:val="0"/>
      <w:divBdr>
        <w:top w:val="none" w:sz="0" w:space="0" w:color="auto"/>
        <w:left w:val="none" w:sz="0" w:space="0" w:color="auto"/>
        <w:bottom w:val="none" w:sz="0" w:space="0" w:color="auto"/>
        <w:right w:val="none" w:sz="0" w:space="0" w:color="auto"/>
      </w:divBdr>
    </w:div>
    <w:div w:id="1681277282">
      <w:bodyDiv w:val="1"/>
      <w:marLeft w:val="0"/>
      <w:marRight w:val="0"/>
      <w:marTop w:val="0"/>
      <w:marBottom w:val="0"/>
      <w:divBdr>
        <w:top w:val="none" w:sz="0" w:space="0" w:color="auto"/>
        <w:left w:val="none" w:sz="0" w:space="0" w:color="auto"/>
        <w:bottom w:val="none" w:sz="0" w:space="0" w:color="auto"/>
        <w:right w:val="none" w:sz="0" w:space="0" w:color="auto"/>
      </w:divBdr>
    </w:div>
    <w:div w:id="19994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oleObject" Target="embeddings/oleObject14.bin"/><Relationship Id="rId21" Type="http://schemas.openxmlformats.org/officeDocument/2006/relationships/oleObject" Target="embeddings/oleObject5.bin"/><Relationship Id="rId34" Type="http://schemas.openxmlformats.org/officeDocument/2006/relationships/image" Target="media/image13.emf"/><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oleObject" Target="embeddings/oleObject9.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oleObject" Target="embeddings/oleObject13.bin"/><Relationship Id="rId40"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0.emf"/><Relationship Id="rId36" Type="http://schemas.openxmlformats.org/officeDocument/2006/relationships/image" Target="media/image14.emf"/><Relationship Id="rId10" Type="http://schemas.openxmlformats.org/officeDocument/2006/relationships/footnotes" Target="footnotes.xml"/><Relationship Id="rId19" Type="http://schemas.openxmlformats.org/officeDocument/2006/relationships/oleObject" Target="embeddings/oleObject4.bin"/><Relationship Id="rId31" Type="http://schemas.openxmlformats.org/officeDocument/2006/relationships/oleObject" Target="embeddings/oleObject10.bin"/><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8.bin"/><Relationship Id="rId30" Type="http://schemas.openxmlformats.org/officeDocument/2006/relationships/image" Target="media/image11.emf"/><Relationship Id="rId35" Type="http://schemas.openxmlformats.org/officeDocument/2006/relationships/oleObject" Target="embeddings/oleObject12.bin"/><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5.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MinlawDescription xmlns="a85b171a-1052-409b-8da0-7018bcbcf029" xsi:nil="true"/>
    <TaxKeywordTaxHTField xmlns="a85b171a-1052-409b-8da0-7018bcbcf029">
      <Terms xmlns="http://schemas.microsoft.com/office/infopath/2007/PartnerControls"/>
    </TaxKeywordTaxHTField>
    <TaxCatchAll xmlns="a85b171a-1052-409b-8da0-7018bcbcf029"/>
    <RelatedItems xmlns="http://schemas.microsoft.com/sharepoint/v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SharedContentType xmlns="Microsoft.SharePoint.Taxonomy.ContentTypeSync" SourceId="8102fb6d-ee62-459b-bf66-4cc38a152917" ContentTypeId="0x010100ED95446D556EF74A943384CE557254A9" PreviousValue="tru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MinLaw Document" ma:contentTypeID="0x010100ED95446D556EF74A943384CE557254A900666DEE6359AA904D9E6A912916163C7B" ma:contentTypeVersion="24" ma:contentTypeDescription="Create a new document." ma:contentTypeScope="" ma:versionID="f2374247e7a855fd818af05a9bfe7846">
  <xsd:schema xmlns:xsd="http://www.w3.org/2001/XMLSchema" xmlns:xs="http://www.w3.org/2001/XMLSchema" xmlns:p="http://schemas.microsoft.com/office/2006/metadata/properties" xmlns:ns1="http://schemas.microsoft.com/sharepoint/v3" xmlns:ns2="a85b171a-1052-409b-8da0-7018bcbcf029" targetNamespace="http://schemas.microsoft.com/office/2006/metadata/properties" ma:root="true" ma:fieldsID="dd80536bab40225d6f13a9925b34db48" ns1:_="" ns2:_="">
    <xsd:import namespace="http://schemas.microsoft.com/sharepoint/v3"/>
    <xsd:import namespace="a85b171a-1052-409b-8da0-7018bcbcf029"/>
    <xsd:element name="properties">
      <xsd:complexType>
        <xsd:sequence>
          <xsd:element name="documentManagement">
            <xsd:complexType>
              <xsd:all>
                <xsd:element ref="ns2:MinlawDescription" minOccurs="0"/>
                <xsd:element ref="ns1:RelatedItems" minOccurs="0"/>
                <xsd:element ref="ns2:TaxKeywordTaxHTField" minOccurs="0"/>
                <xsd:element ref="ns2:TaxCatchAll" minOccurs="0"/>
                <xsd:element ref="ns2:TaxCatchAllLabe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elatedItems" ma:index="4" nillable="true" ma:displayName="Related Items" ma:internalName="RelatedItems" ma:readOnly="fals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85b171a-1052-409b-8da0-7018bcbcf029" elementFormDefault="qualified">
    <xsd:import namespace="http://schemas.microsoft.com/office/2006/documentManagement/types"/>
    <xsd:import namespace="http://schemas.microsoft.com/office/infopath/2007/PartnerControls"/>
    <xsd:element name="MinlawDescription" ma:index="2" nillable="true" ma:displayName="File Description" ma:internalName="MinlawDescription" ma:readOnly="false">
      <xsd:simpleType>
        <xsd:restriction base="dms:Note">
          <xsd:maxLength value="255"/>
        </xsd:restriction>
      </xsd:simpleType>
    </xsd:element>
    <xsd:element name="TaxKeywordTaxHTField" ma:index="9" nillable="true" ma:taxonomy="true" ma:internalName="TaxKeywordTaxHTField" ma:taxonomyFieldName="TaxKeyword" ma:displayName="Enterprise Keywords" ma:readOnly="false" ma:fieldId="{23f27201-bee3-471e-b2e7-b64fd8b7ca38}" ma:taxonomyMulti="true" ma:sspId="f269ef15-6d1c-4bd8-9ea5-c78506d778e5" ma:termSetId="00000000-0000-0000-0000-000000000000" ma:anchorId="00000000-0000-0000-0000-000000000000" ma:open="true" ma:isKeyword="true">
      <xsd:complexType>
        <xsd:sequence>
          <xsd:element ref="pc:Terms" minOccurs="0" maxOccurs="1"/>
        </xsd:sequence>
      </xsd:complexType>
    </xsd:element>
    <xsd:element name="TaxCatchAll" ma:index="10" nillable="true" ma:displayName="Taxonomy Catch All Column" ma:hidden="true" ma:list="{6d902da1-5f21-40b3-ac06-8b1db68f60bd}" ma:internalName="TaxCatchAll" ma:showField="CatchAllData" ma:web="9c92fdd9-eb93-4a26-8788-0ea1e0dd8810">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hidden="true" ma:list="{6d902da1-5f21-40b3-ac06-8b1db68f60bd}" ma:internalName="TaxCatchAllLabel" ma:readOnly="true" ma:showField="CatchAllDataLabel" ma:web="9c92fdd9-eb93-4a26-8788-0ea1e0dd881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5B915B-2069-418C-9953-4D685C95AA11}">
  <ds:schemaRefs>
    <ds:schemaRef ds:uri="http://purl.org/dc/dcmitype/"/>
    <ds:schemaRef ds:uri="a85b171a-1052-409b-8da0-7018bcbcf029"/>
    <ds:schemaRef ds:uri="http://purl.org/dc/terms/"/>
    <ds:schemaRef ds:uri="http://schemas.microsoft.com/office/2006/documentManagement/types"/>
    <ds:schemaRef ds:uri="http://schemas.microsoft.com/office/2006/metadata/properties"/>
    <ds:schemaRef ds:uri="http://schemas.openxmlformats.org/package/2006/metadata/core-properties"/>
    <ds:schemaRef ds:uri="http://purl.org/dc/elements/1.1/"/>
    <ds:schemaRef ds:uri="http://schemas.microsoft.com/office/infopath/2007/PartnerControls"/>
    <ds:schemaRef ds:uri="http://schemas.microsoft.com/sharepoint/v3"/>
    <ds:schemaRef ds:uri="http://www.w3.org/XML/1998/namespace"/>
  </ds:schemaRefs>
</ds:datastoreItem>
</file>

<file path=customXml/itemProps2.xml><?xml version="1.0" encoding="utf-8"?>
<ds:datastoreItem xmlns:ds="http://schemas.openxmlformats.org/officeDocument/2006/customXml" ds:itemID="{5D04202F-83FB-4502-8780-84607E0A2F20}">
  <ds:schemaRefs>
    <ds:schemaRef ds:uri="http://schemas.openxmlformats.org/officeDocument/2006/bibliography"/>
  </ds:schemaRefs>
</ds:datastoreItem>
</file>

<file path=customXml/itemProps3.xml><?xml version="1.0" encoding="utf-8"?>
<ds:datastoreItem xmlns:ds="http://schemas.openxmlformats.org/officeDocument/2006/customXml" ds:itemID="{8973D4BB-A24E-4537-8D4A-66B7C6D7CF64}">
  <ds:schemaRefs>
    <ds:schemaRef ds:uri="Microsoft.SharePoint.Taxonomy.ContentTypeSync"/>
  </ds:schemaRefs>
</ds:datastoreItem>
</file>

<file path=customXml/itemProps4.xml><?xml version="1.0" encoding="utf-8"?>
<ds:datastoreItem xmlns:ds="http://schemas.openxmlformats.org/officeDocument/2006/customXml" ds:itemID="{C25BA30F-5561-40F9-A2E8-6403A16281D3}">
  <ds:schemaRefs>
    <ds:schemaRef ds:uri="http://schemas.microsoft.com/sharepoint/v3/contenttype/forms"/>
  </ds:schemaRefs>
</ds:datastoreItem>
</file>

<file path=customXml/itemProps5.xml><?xml version="1.0" encoding="utf-8"?>
<ds:datastoreItem xmlns:ds="http://schemas.openxmlformats.org/officeDocument/2006/customXml" ds:itemID="{4FD87F13-FBFF-4672-AD56-052EA860D1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85b171a-1052-409b-8da0-7018bcbcf0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3080</Words>
  <Characters>17561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Reading List for Session 3</vt:lpstr>
    </vt:vector>
  </TitlesOfParts>
  <Company/>
  <LinksUpToDate>false</LinksUpToDate>
  <CharactersWithSpaces>20600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Reading List for Session 3</dc:title>
  <dc:subject/>
  <dc:creator>Sivabalan THANABAL (LAB)</dc:creator>
  <cp:keywords/>
  <dc:description/>
  <cp:lastModifiedBy>Istyana Putri IBRAHIM (LAB)</cp:lastModifiedBy>
  <cp:revision>2</cp:revision>
  <dcterms:created xsi:type="dcterms:W3CDTF">2023-08-04T01:46:00Z</dcterms:created>
  <dcterms:modified xsi:type="dcterms:W3CDTF">2023-08-04T01:46:00Z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0x010100ED95446D556EF74A943384CE557254A900666DEE6359AA904D9E6A912916163C7B</vt:lpwstr>
  </property>
  <property fmtid="{D5CDD505-2E9C-101B-9397-08002B2CF9AE}" pid="3" name="TaxKeyword">
    <vt:lpwstr/>
  </property>
  <property fmtid="{D5CDD505-2E9C-101B-9397-08002B2CF9AE}" pid="4" name="MSIP_Label_5434c4c7-833e-41e4-b0ab-cdb227a2f6f7_Enabled">
    <vt:lpwstr>true</vt:lpwstr>
  </property>
  <property fmtid="{D5CDD505-2E9C-101B-9397-08002B2CF9AE}" pid="5" name="MSIP_Label_5434c4c7-833e-41e4-b0ab-cdb227a2f6f7_SetDate">
    <vt:lpwstr>2023-08-11T06:33:38Z</vt:lpwstr>
  </property>
  <property fmtid="{D5CDD505-2E9C-101B-9397-08002B2CF9AE}" pid="6" name="MSIP_Label_5434c4c7-833e-41e4-b0ab-cdb227a2f6f7_Method">
    <vt:lpwstr>Privileged</vt:lpwstr>
  </property>
  <property fmtid="{D5CDD505-2E9C-101B-9397-08002B2CF9AE}" pid="7" name="MSIP_Label_5434c4c7-833e-41e4-b0ab-cdb227a2f6f7_Name">
    <vt:lpwstr>Official (Open)</vt:lpwstr>
  </property>
  <property fmtid="{D5CDD505-2E9C-101B-9397-08002B2CF9AE}" pid="8" name="MSIP_Label_5434c4c7-833e-41e4-b0ab-cdb227a2f6f7_SiteId">
    <vt:lpwstr>0b11c524-9a1c-4e1b-84cb-6336aefc2243</vt:lpwstr>
  </property>
  <property fmtid="{D5CDD505-2E9C-101B-9397-08002B2CF9AE}" pid="9" name="MSIP_Label_5434c4c7-833e-41e4-b0ab-cdb227a2f6f7_ActionId">
    <vt:lpwstr>fc1450a1-06a7-4441-8aaa-c08e7b2b601a</vt:lpwstr>
  </property>
  <property fmtid="{D5CDD505-2E9C-101B-9397-08002B2CF9AE}" pid="10" name="MSIP_Label_5434c4c7-833e-41e4-b0ab-cdb227a2f6f7_ContentBits">
    <vt:lpwstr>0</vt:lpwstr>
  </property>
</Properties>
</file>